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95960">
      <w:pPr>
        <w:adjustRightInd w:val="0"/>
        <w:spacing w:before="312" w:beforeLines="100" w:after="312" w:afterLines="100" w:line="360" w:lineRule="auto"/>
        <w:contextualSpacing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6"/>
          <w:szCs w:val="36"/>
        </w:rPr>
        <w:t>南京财经大学</w:t>
      </w:r>
      <w:r>
        <w:rPr>
          <w:rFonts w:ascii="宋体" w:hAnsi="宋体"/>
          <w:b/>
          <w:sz w:val="36"/>
          <w:szCs w:val="36"/>
        </w:rPr>
        <w:t>红山学</w:t>
      </w:r>
      <w:r>
        <w:rPr>
          <w:rFonts w:hint="eastAsia" w:ascii="宋体" w:hAnsi="宋体"/>
          <w:b/>
          <w:sz w:val="36"/>
          <w:szCs w:val="36"/>
          <w:lang w:val="en-US" w:eastAsia="zh-CN"/>
        </w:rPr>
        <w:t>院</w:t>
      </w:r>
      <w:r>
        <w:rPr>
          <w:rFonts w:hint="eastAsia" w:ascii="宋体" w:hAnsi="宋体" w:eastAsia="宋体"/>
          <w:b/>
          <w:sz w:val="36"/>
          <w:szCs w:val="36"/>
          <w:lang w:val="en-US" w:eastAsia="zh-CN"/>
        </w:rPr>
        <w:t>学生档案室建设</w:t>
      </w:r>
      <w:r>
        <w:rPr>
          <w:rFonts w:hint="eastAsia" w:ascii="宋体" w:hAnsi="宋体" w:eastAsia="宋体"/>
          <w:b/>
          <w:sz w:val="36"/>
          <w:szCs w:val="36"/>
        </w:rPr>
        <w:t>采购</w:t>
      </w:r>
      <w:r>
        <w:rPr>
          <w:rFonts w:hint="eastAsia" w:ascii="宋体" w:hAnsi="宋体"/>
          <w:b/>
          <w:sz w:val="36"/>
          <w:szCs w:val="36"/>
        </w:rPr>
        <w:t>项目询价文件</w:t>
      </w:r>
    </w:p>
    <w:p w14:paraId="72925591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我</w:t>
      </w:r>
      <w:r>
        <w:rPr>
          <w:rFonts w:hint="eastAsia" w:ascii="宋体" w:hAnsi="宋体"/>
          <w:sz w:val="24"/>
          <w:szCs w:val="24"/>
          <w:lang w:val="en-US" w:eastAsia="zh-CN"/>
        </w:rPr>
        <w:t>校学生档案室建设</w:t>
      </w:r>
      <w:r>
        <w:rPr>
          <w:rFonts w:ascii="宋体" w:hAnsi="宋体"/>
          <w:sz w:val="24"/>
          <w:szCs w:val="24"/>
        </w:rPr>
        <w:t>采购</w:t>
      </w:r>
      <w:r>
        <w:rPr>
          <w:rFonts w:hint="eastAsia" w:ascii="宋体" w:hAnsi="宋体"/>
          <w:sz w:val="24"/>
          <w:szCs w:val="24"/>
        </w:rPr>
        <w:t>项目</w:t>
      </w:r>
      <w:r>
        <w:rPr>
          <w:rFonts w:hint="eastAsia" w:ascii="宋体" w:hAnsi="宋体"/>
          <w:sz w:val="24"/>
          <w:szCs w:val="24"/>
          <w:lang w:eastAsia="zh-CN"/>
        </w:rPr>
        <w:t>（项目编号：NCHS20251224-XJ-HW22）</w:t>
      </w:r>
      <w:r>
        <w:rPr>
          <w:rFonts w:hint="eastAsia" w:ascii="宋体" w:hAnsi="宋体"/>
          <w:sz w:val="24"/>
          <w:szCs w:val="24"/>
        </w:rPr>
        <w:t>通过</w:t>
      </w:r>
      <w:r>
        <w:rPr>
          <w:rFonts w:ascii="宋体" w:hAnsi="宋体"/>
          <w:sz w:val="24"/>
          <w:szCs w:val="24"/>
        </w:rPr>
        <w:t>询价方式</w:t>
      </w:r>
      <w:r>
        <w:rPr>
          <w:rFonts w:hint="eastAsia" w:ascii="宋体" w:hAnsi="宋体"/>
          <w:sz w:val="24"/>
          <w:szCs w:val="24"/>
        </w:rPr>
        <w:t>采购，欢迎符合资质要求的单位参与报价。本次询价采购由学院招投标</w:t>
      </w:r>
      <w:r>
        <w:rPr>
          <w:rFonts w:ascii="宋体" w:hAnsi="宋体"/>
          <w:sz w:val="24"/>
          <w:szCs w:val="24"/>
        </w:rPr>
        <w:t>工作小组</w:t>
      </w:r>
      <w:r>
        <w:rPr>
          <w:rFonts w:hint="eastAsia" w:ascii="宋体" w:hAnsi="宋体"/>
          <w:sz w:val="24"/>
          <w:szCs w:val="24"/>
        </w:rPr>
        <w:t>统一组织，并按照《南京财经大学红山学院招投标管理办法（试行）》有关规定开展工作，请各参与单位积极配合，认真阅读本询价文件，精心做好相应工作。现将有关事项告知如下：</w:t>
      </w:r>
    </w:p>
    <w:p w14:paraId="78B96F51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一、承办部门：</w:t>
      </w:r>
      <w:r>
        <w:rPr>
          <w:rFonts w:hint="eastAsia" w:ascii="宋体" w:hAnsi="宋体"/>
          <w:sz w:val="24"/>
          <w:szCs w:val="24"/>
        </w:rPr>
        <w:t>南京财经大学红山学院</w:t>
      </w:r>
      <w:r>
        <w:rPr>
          <w:rFonts w:hint="eastAsia" w:ascii="宋体" w:hAnsi="宋体"/>
          <w:sz w:val="24"/>
          <w:szCs w:val="24"/>
          <w:lang w:val="en-US" w:eastAsia="zh-CN"/>
        </w:rPr>
        <w:t>学生处</w:t>
      </w:r>
      <w:r>
        <w:rPr>
          <w:rFonts w:hint="eastAsia" w:ascii="宋体" w:hAnsi="宋体"/>
          <w:sz w:val="24"/>
          <w:szCs w:val="24"/>
        </w:rPr>
        <w:t>。</w:t>
      </w:r>
    </w:p>
    <w:p w14:paraId="51B659F3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二、项目描述：</w:t>
      </w:r>
    </w:p>
    <w:p w14:paraId="08411087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1.项目内容：</w:t>
      </w:r>
    </w:p>
    <w:tbl>
      <w:tblPr>
        <w:tblStyle w:val="10"/>
        <w:tblW w:w="505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"/>
        <w:gridCol w:w="1142"/>
        <w:gridCol w:w="720"/>
        <w:gridCol w:w="1185"/>
        <w:gridCol w:w="3455"/>
        <w:gridCol w:w="2046"/>
        <w:gridCol w:w="697"/>
      </w:tblGrid>
      <w:tr w14:paraId="4F20E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219" w:type="pct"/>
            <w:noWrap w:val="0"/>
            <w:vAlign w:val="center"/>
          </w:tcPr>
          <w:p w14:paraId="51AE04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590" w:type="pct"/>
            <w:noWrap w:val="0"/>
            <w:vAlign w:val="center"/>
          </w:tcPr>
          <w:p w14:paraId="63A69A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品名</w:t>
            </w:r>
          </w:p>
        </w:tc>
        <w:tc>
          <w:tcPr>
            <w:tcW w:w="372" w:type="pct"/>
            <w:noWrap w:val="0"/>
            <w:vAlign w:val="center"/>
          </w:tcPr>
          <w:p w14:paraId="68A2EF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数量</w:t>
            </w:r>
          </w:p>
        </w:tc>
        <w:tc>
          <w:tcPr>
            <w:tcW w:w="612" w:type="pct"/>
            <w:noWrap w:val="0"/>
            <w:vAlign w:val="center"/>
          </w:tcPr>
          <w:p w14:paraId="5387D0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尺寸</w:t>
            </w:r>
          </w:p>
        </w:tc>
        <w:tc>
          <w:tcPr>
            <w:tcW w:w="1786" w:type="pct"/>
            <w:noWrap w:val="0"/>
            <w:vAlign w:val="center"/>
          </w:tcPr>
          <w:p w14:paraId="700F70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规格、参数</w:t>
            </w:r>
          </w:p>
        </w:tc>
        <w:tc>
          <w:tcPr>
            <w:tcW w:w="1057" w:type="pct"/>
            <w:noWrap w:val="0"/>
            <w:vAlign w:val="center"/>
          </w:tcPr>
          <w:p w14:paraId="6E133C8F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参考图片</w:t>
            </w:r>
          </w:p>
        </w:tc>
        <w:tc>
          <w:tcPr>
            <w:tcW w:w="360" w:type="pct"/>
            <w:noWrap w:val="0"/>
            <w:vAlign w:val="center"/>
          </w:tcPr>
          <w:p w14:paraId="31E528B0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质保要求</w:t>
            </w:r>
          </w:p>
        </w:tc>
      </w:tr>
      <w:tr w14:paraId="7F49B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19" w:type="pct"/>
            <w:noWrap w:val="0"/>
            <w:vAlign w:val="center"/>
          </w:tcPr>
          <w:p w14:paraId="7F2698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590" w:type="pct"/>
            <w:noWrap w:val="0"/>
            <w:vAlign w:val="center"/>
          </w:tcPr>
          <w:p w14:paraId="6A764B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加厚单节档案柜</w:t>
            </w:r>
          </w:p>
        </w:tc>
        <w:tc>
          <w:tcPr>
            <w:tcW w:w="372" w:type="pct"/>
            <w:noWrap w:val="0"/>
            <w:vAlign w:val="center"/>
          </w:tcPr>
          <w:p w14:paraId="6F0A4F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248+65个</w:t>
            </w:r>
          </w:p>
        </w:tc>
        <w:tc>
          <w:tcPr>
            <w:tcW w:w="612" w:type="pct"/>
            <w:noWrap w:val="0"/>
            <w:vAlign w:val="center"/>
          </w:tcPr>
          <w:p w14:paraId="3F52981C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860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*3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D*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0H</w:t>
            </w:r>
          </w:p>
          <w:p w14:paraId="288F72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86" w:type="pct"/>
            <w:noWrap w:val="0"/>
            <w:vAlign w:val="center"/>
          </w:tcPr>
          <w:p w14:paraId="7CBDD53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材质：冷轧钢板，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厚0.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mm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；</w:t>
            </w:r>
          </w:p>
          <w:p w14:paraId="7E08F138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开锁方式：钥匙，钢制锁栓；</w:t>
            </w:r>
          </w:p>
          <w:p w14:paraId="2374A9D1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扣手、标签：两侧门上都要有扣手和标签位置；</w:t>
            </w:r>
          </w:p>
          <w:p w14:paraId="6EE612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饰面：附着力强不掉漆、不生锈无甲醛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。</w:t>
            </w:r>
          </w:p>
          <w:p w14:paraId="016429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其中有65个，底部需要抬高8cm，便于放置。</w:t>
            </w:r>
          </w:p>
        </w:tc>
        <w:tc>
          <w:tcPr>
            <w:tcW w:w="1057" w:type="pct"/>
            <w:noWrap w:val="0"/>
            <w:vAlign w:val="center"/>
          </w:tcPr>
          <w:p w14:paraId="4B149004">
            <w:pPr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152525" cy="647700"/>
                  <wp:effectExtent l="0" t="0" r="9525" b="0"/>
                  <wp:docPr id="7" name="图片 7" descr="2b7550b8-a52c-4e25-a051-783ce45d75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b7550b8-a52c-4e25-a051-783ce45d75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noWrap w:val="0"/>
            <w:vAlign w:val="center"/>
          </w:tcPr>
          <w:p w14:paraId="5F813C1E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5年</w:t>
            </w:r>
          </w:p>
        </w:tc>
      </w:tr>
      <w:tr w14:paraId="11132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19" w:type="pct"/>
            <w:noWrap w:val="0"/>
            <w:vAlign w:val="center"/>
          </w:tcPr>
          <w:p w14:paraId="2D766A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590" w:type="pct"/>
            <w:noWrap w:val="0"/>
            <w:vAlign w:val="center"/>
          </w:tcPr>
          <w:p w14:paraId="52A9D8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文件柜</w:t>
            </w:r>
          </w:p>
        </w:tc>
        <w:tc>
          <w:tcPr>
            <w:tcW w:w="372" w:type="pct"/>
            <w:noWrap w:val="0"/>
            <w:vAlign w:val="center"/>
          </w:tcPr>
          <w:p w14:paraId="348019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4个</w:t>
            </w:r>
          </w:p>
        </w:tc>
        <w:tc>
          <w:tcPr>
            <w:tcW w:w="612" w:type="pct"/>
            <w:noWrap w:val="0"/>
            <w:vAlign w:val="center"/>
          </w:tcPr>
          <w:p w14:paraId="71F428F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900W*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00D*1850H</w:t>
            </w:r>
          </w:p>
          <w:p w14:paraId="119724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86" w:type="pct"/>
            <w:noWrap w:val="0"/>
            <w:vAlign w:val="center"/>
          </w:tcPr>
          <w:p w14:paraId="1DD31A9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钢制；采用≥0.6mm优质冷轧板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12mm薄边框工艺设计，上1下1活板，ABS电镀拉手，望通锁。</w:t>
            </w:r>
          </w:p>
        </w:tc>
        <w:tc>
          <w:tcPr>
            <w:tcW w:w="1057" w:type="pct"/>
            <w:noWrap w:val="0"/>
            <w:vAlign w:val="center"/>
          </w:tcPr>
          <w:p w14:paraId="6EDF742C">
            <w:pPr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47750" cy="1762760"/>
                  <wp:effectExtent l="0" t="0" r="0" b="8890"/>
                  <wp:docPr id="8" name="图片 8" descr="2bc749d6-b296-455e-9c9a-10ca8b48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bc749d6-b296-455e-9c9a-10ca8b4882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noWrap w:val="0"/>
            <w:vAlign w:val="center"/>
          </w:tcPr>
          <w:p w14:paraId="1DBA9510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5年</w:t>
            </w:r>
          </w:p>
        </w:tc>
      </w:tr>
      <w:tr w14:paraId="0F198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19" w:type="pct"/>
            <w:noWrap w:val="0"/>
            <w:vAlign w:val="center"/>
          </w:tcPr>
          <w:p w14:paraId="158FCC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590" w:type="pct"/>
            <w:noWrap w:val="0"/>
            <w:vAlign w:val="center"/>
          </w:tcPr>
          <w:p w14:paraId="5EE349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办公桌</w:t>
            </w:r>
          </w:p>
        </w:tc>
        <w:tc>
          <w:tcPr>
            <w:tcW w:w="372" w:type="pct"/>
            <w:noWrap w:val="0"/>
            <w:vAlign w:val="center"/>
          </w:tcPr>
          <w:p w14:paraId="0DC8C3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5个</w:t>
            </w:r>
          </w:p>
        </w:tc>
        <w:tc>
          <w:tcPr>
            <w:tcW w:w="612" w:type="pct"/>
            <w:noWrap w:val="0"/>
            <w:vAlign w:val="center"/>
          </w:tcPr>
          <w:p w14:paraId="070A8F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1600W*800D*750H</w:t>
            </w:r>
          </w:p>
          <w:p w14:paraId="556E4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86" w:type="pct"/>
            <w:noWrap w:val="0"/>
            <w:vAlign w:val="center"/>
          </w:tcPr>
          <w:p w14:paraId="1D0A46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饰面：采用“天叶”或同档次品牌的三聚氰胺饰面板；</w:t>
            </w:r>
          </w:p>
          <w:p w14:paraId="530F2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基材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≥E1级绿色环保；刨花板；台面板厚度为25mm； </w:t>
            </w:r>
          </w:p>
          <w:p w14:paraId="330DA4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封边：2MM厚PVC同色封边； </w:t>
            </w:r>
          </w:p>
          <w:p w14:paraId="479CE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配件：采用国产DTC铰链和滑轨； </w:t>
            </w:r>
          </w:p>
          <w:p w14:paraId="1EB7FD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台架：采用≥1.2MM厚的钢架，表面经阿克苏诺贝尔粉静电喷涂处理。</w:t>
            </w:r>
          </w:p>
        </w:tc>
        <w:tc>
          <w:tcPr>
            <w:tcW w:w="1057" w:type="pct"/>
            <w:noWrap w:val="0"/>
            <w:vAlign w:val="center"/>
          </w:tcPr>
          <w:p w14:paraId="463547A5">
            <w:pPr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214755" cy="942340"/>
                  <wp:effectExtent l="0" t="0" r="4445" b="10160"/>
                  <wp:docPr id="6" name="图片 6" descr="e77ff2a7ee8a553ec15e905613b82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77ff2a7ee8a553ec15e905613b82bb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noWrap w:val="0"/>
            <w:vAlign w:val="center"/>
          </w:tcPr>
          <w:p w14:paraId="59C0D559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5年</w:t>
            </w:r>
          </w:p>
        </w:tc>
      </w:tr>
      <w:tr w14:paraId="2952B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219" w:type="pct"/>
            <w:noWrap w:val="0"/>
            <w:vAlign w:val="center"/>
          </w:tcPr>
          <w:p w14:paraId="4CECF3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590" w:type="pct"/>
            <w:noWrap w:val="0"/>
            <w:vAlign w:val="center"/>
          </w:tcPr>
          <w:p w14:paraId="6892AD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椅子</w:t>
            </w:r>
          </w:p>
        </w:tc>
        <w:tc>
          <w:tcPr>
            <w:tcW w:w="372" w:type="pct"/>
            <w:noWrap w:val="0"/>
            <w:vAlign w:val="center"/>
          </w:tcPr>
          <w:p w14:paraId="041EF5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6个</w:t>
            </w:r>
          </w:p>
        </w:tc>
        <w:tc>
          <w:tcPr>
            <w:tcW w:w="612" w:type="pct"/>
            <w:noWrap w:val="0"/>
            <w:vAlign w:val="center"/>
          </w:tcPr>
          <w:p w14:paraId="7ECCA2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590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W*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570D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950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H</w:t>
            </w:r>
          </w:p>
          <w:p w14:paraId="65B06C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86" w:type="pct"/>
            <w:noWrap w:val="0"/>
            <w:vAlign w:val="center"/>
          </w:tcPr>
          <w:p w14:paraId="22921F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背靠：PP玻纤背筐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，通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过BIFMA拉背测试102KG；</w:t>
            </w:r>
          </w:p>
          <w:p w14:paraId="0E78EA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扶手：PP玻纤连体固定扶手；</w:t>
            </w:r>
          </w:p>
          <w:p w14:paraId="42E804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坐垫：42密度中软高弹切割海绵； </w:t>
            </w:r>
          </w:p>
          <w:p w14:paraId="3D685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椅架：25圆管2.0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厚黑色喷涂架。</w:t>
            </w:r>
          </w:p>
        </w:tc>
        <w:tc>
          <w:tcPr>
            <w:tcW w:w="1057" w:type="pct"/>
            <w:noWrap w:val="0"/>
            <w:vAlign w:val="center"/>
          </w:tcPr>
          <w:p w14:paraId="2058FCFB">
            <w:pPr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57275" cy="1438275"/>
                  <wp:effectExtent l="0" t="0" r="9525" b="9525"/>
                  <wp:docPr id="9" name="图片 9" descr="b419fb53-8bf6-4df7-bd79-2b2b2e43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419fb53-8bf6-4df7-bd79-2b2b2e4342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noWrap w:val="0"/>
            <w:vAlign w:val="center"/>
          </w:tcPr>
          <w:p w14:paraId="6B223156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5年</w:t>
            </w:r>
          </w:p>
        </w:tc>
      </w:tr>
      <w:tr w14:paraId="28D568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219" w:type="pct"/>
            <w:noWrap w:val="0"/>
            <w:vAlign w:val="center"/>
          </w:tcPr>
          <w:p w14:paraId="0A0DA3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590" w:type="pct"/>
            <w:noWrap w:val="0"/>
            <w:vAlign w:val="center"/>
          </w:tcPr>
          <w:p w14:paraId="5CCC0A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钢制书架（一主一副）</w:t>
            </w:r>
          </w:p>
        </w:tc>
        <w:tc>
          <w:tcPr>
            <w:tcW w:w="372" w:type="pct"/>
            <w:noWrap w:val="0"/>
            <w:vAlign w:val="center"/>
          </w:tcPr>
          <w:p w14:paraId="4E2B5F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5组</w:t>
            </w:r>
          </w:p>
        </w:tc>
        <w:tc>
          <w:tcPr>
            <w:tcW w:w="612" w:type="pct"/>
            <w:noWrap w:val="0"/>
            <w:vAlign w:val="center"/>
          </w:tcPr>
          <w:p w14:paraId="524CD5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主架900W*450D*2000H（副架与主架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尺寸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一致）</w:t>
            </w:r>
          </w:p>
          <w:p w14:paraId="62AF4E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86" w:type="pct"/>
            <w:noWrap w:val="0"/>
            <w:vAlign w:val="center"/>
          </w:tcPr>
          <w:p w14:paraId="1083E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喷涂颜色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光白，立柱底1.0mm；隔板挂板顶板0.8mm；侧板0.5mm；材料均为裸板。</w:t>
            </w:r>
          </w:p>
          <w:p w14:paraId="516F18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（2列6层/组）</w:t>
            </w:r>
          </w:p>
        </w:tc>
        <w:tc>
          <w:tcPr>
            <w:tcW w:w="1057" w:type="pct"/>
            <w:noWrap w:val="0"/>
            <w:vAlign w:val="center"/>
          </w:tcPr>
          <w:p w14:paraId="24D7E59B">
            <w:pPr>
              <w:widowControl w:val="0"/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60145" cy="1271905"/>
                  <wp:effectExtent l="0" t="0" r="1905" b="4445"/>
                  <wp:docPr id="12" name="图片 12" descr="fab8dd7d-eb5e-43df-a867-d386cf51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fab8dd7d-eb5e-43df-a867-d386cf5172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pct"/>
            <w:noWrap w:val="0"/>
            <w:vAlign w:val="center"/>
          </w:tcPr>
          <w:p w14:paraId="10DEBCA3">
            <w:pPr>
              <w:widowControl w:val="0"/>
              <w:numPr>
                <w:ilvl w:val="0"/>
                <w:numId w:val="0"/>
              </w:numPr>
              <w:spacing w:line="560" w:lineRule="exact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5年</w:t>
            </w:r>
          </w:p>
        </w:tc>
      </w:tr>
    </w:tbl>
    <w:p w14:paraId="10B97888">
      <w:pPr>
        <w:numPr>
          <w:ilvl w:val="0"/>
          <w:numId w:val="0"/>
        </w:num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/>
          <w:sz w:val="24"/>
          <w:szCs w:val="24"/>
        </w:rPr>
        <w:t>交付地点：南京市高淳区古柏街道鹿鸣大道66号，南京财经大学红山学院高淳校区。</w:t>
      </w:r>
    </w:p>
    <w:p w14:paraId="54012CF4">
      <w:pPr>
        <w:numPr>
          <w:ilvl w:val="0"/>
          <w:numId w:val="0"/>
        </w:numPr>
        <w:adjustRightInd w:val="0"/>
        <w:spacing w:line="460" w:lineRule="exact"/>
        <w:ind w:firstLine="480" w:firstLineChars="200"/>
        <w:contextualSpacing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3.预算金额：不公布。</w:t>
      </w:r>
    </w:p>
    <w:p w14:paraId="0E04D54C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/>
          <w:b/>
          <w:sz w:val="24"/>
          <w:szCs w:val="24"/>
        </w:rPr>
        <w:t>、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供应商</w:t>
      </w:r>
      <w:r>
        <w:rPr>
          <w:rFonts w:hint="eastAsia" w:ascii="宋体" w:hAnsi="宋体"/>
          <w:b/>
          <w:sz w:val="24"/>
          <w:szCs w:val="24"/>
        </w:rPr>
        <w:t>资质：</w:t>
      </w:r>
    </w:p>
    <w:p w14:paraId="7CC80796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/>
          <w:sz w:val="24"/>
          <w:szCs w:val="24"/>
        </w:rPr>
        <w:t>必须是在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市场监督</w:t>
      </w:r>
      <w:r>
        <w:rPr>
          <w:rFonts w:hint="eastAsia" w:ascii="宋体" w:hAnsi="宋体" w:eastAsia="宋体"/>
          <w:sz w:val="24"/>
          <w:szCs w:val="24"/>
        </w:rPr>
        <w:t>管理部门和税务部门登记注册的企业，具有独立法人资格，持有效营业执照、税务登记证、组织机构代码证（或三证合一）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及</w:t>
      </w:r>
      <w:r>
        <w:rPr>
          <w:rFonts w:hint="eastAsia" w:ascii="宋体" w:hAnsi="宋体" w:eastAsia="宋体"/>
          <w:sz w:val="24"/>
          <w:szCs w:val="24"/>
        </w:rPr>
        <w:t>所经营项目相关的国家</w:t>
      </w:r>
      <w:r>
        <w:rPr>
          <w:rFonts w:hint="eastAsia" w:ascii="宋体" w:hAnsi="宋体" w:eastAsia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sz w:val="24"/>
          <w:szCs w:val="24"/>
        </w:rPr>
        <w:t>行业规范要求的相关证照。</w:t>
      </w:r>
    </w:p>
    <w:p w14:paraId="512E29D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sz w:val="24"/>
          <w:szCs w:val="24"/>
        </w:rPr>
        <w:t>.具有履行合同专业技术能力的承诺函（根据项目需求提供履行合同所必需的专业设备清单及佐证材料，加盖公章，格式自拟）。</w:t>
      </w:r>
    </w:p>
    <w:p w14:paraId="785D7E5D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sz w:val="24"/>
          <w:szCs w:val="24"/>
        </w:rPr>
        <w:t>.提供近三年内</w:t>
      </w:r>
      <w:r>
        <w:rPr>
          <w:rFonts w:hint="eastAsia" w:ascii="宋体" w:hAnsi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/>
          <w:sz w:val="24"/>
          <w:szCs w:val="24"/>
        </w:rPr>
        <w:t>2022年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/>
          <w:sz w:val="24"/>
          <w:szCs w:val="24"/>
        </w:rPr>
        <w:t>月1日至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eastAsia="宋体"/>
          <w:sz w:val="24"/>
          <w:szCs w:val="24"/>
        </w:rPr>
        <w:t>文件递交截止日前）同类型产品业绩（不得缺失最终用户签订的合同首页、合同金额所在页、合同签字盖章页）。</w:t>
      </w:r>
    </w:p>
    <w:p w14:paraId="53C557DC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/>
          <w:sz w:val="24"/>
          <w:szCs w:val="24"/>
        </w:rPr>
        <w:t>法人代表授权书（原件）及法定代表人、授权代表身份证复印件（如果是法定代表人直接参与报价的可以不提供授权书）。</w:t>
      </w:r>
    </w:p>
    <w:p w14:paraId="54E7E1F4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5.提供完善的售后</w:t>
      </w:r>
      <w:r>
        <w:rPr>
          <w:rFonts w:hint="eastAsia" w:ascii="宋体" w:hAnsi="宋体" w:eastAsia="宋体"/>
          <w:sz w:val="24"/>
          <w:szCs w:val="24"/>
        </w:rPr>
        <w:t>服务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承诺。质保承诺（格式自拟，加盖公章）。</w:t>
      </w:r>
    </w:p>
    <w:p w14:paraId="1151E788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/>
          <w:sz w:val="24"/>
          <w:szCs w:val="24"/>
        </w:rPr>
        <w:t>法律、行政法规规定的其他从事本项目资质条件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 w14:paraId="229BE2BF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注：上述所有证明文件均需加盖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/>
          <w:b/>
          <w:sz w:val="24"/>
          <w:szCs w:val="24"/>
        </w:rPr>
        <w:t>公章。</w:t>
      </w:r>
    </w:p>
    <w:p w14:paraId="0717AF9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四、供应商须知</w:t>
      </w:r>
    </w:p>
    <w:p w14:paraId="5B1C1D16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1.供应商必须合法经营，遵守国家各项法律法规，遵守本校各项规章制度，在校园内的一切活</w:t>
      </w:r>
      <w:r>
        <w:rPr>
          <w:rFonts w:hint="eastAsia" w:ascii="宋体" w:hAnsi="宋体"/>
          <w:sz w:val="24"/>
          <w:szCs w:val="24"/>
          <w:lang w:val="en-US" w:eastAsia="zh-CN"/>
        </w:rPr>
        <w:t>动必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须服从学校管理部门的统一管理。</w:t>
      </w:r>
    </w:p>
    <w:p w14:paraId="687504AB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2.供应商独立承担经营活动中所产生的债权、债务，独立承担工商、物价、税收、安全等方面的法律责任。供应商亦应对其提供的产品质量及知识产权承担全部法律责任。</w:t>
      </w:r>
    </w:p>
    <w:p w14:paraId="5B9E2D35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3.供应商保证，所提供的产品质量符合国家标准，不挂靠、不转包、不分包，不提供假冒伪劣商品，否则采购人有权拒付货款并拒绝退货。</w:t>
      </w:r>
    </w:p>
    <w:p w14:paraId="0DA54722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4.有在本校不良经营记录的供应商，采购人有权取消其项目参与资格。</w:t>
      </w:r>
    </w:p>
    <w:p w14:paraId="72FE6666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5.供应商独立承担进入本校从业人员的安全职责，严格遵守本校各项管理规定，如发生意外，全部责任由供应商承担。</w:t>
      </w:r>
    </w:p>
    <w:p w14:paraId="37005995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/>
          <w:b w:val="0"/>
          <w:bCs w:val="0"/>
          <w:sz w:val="24"/>
          <w:szCs w:val="24"/>
          <w:lang w:val="en-US" w:eastAsia="zh-CN"/>
        </w:rPr>
        <w:t>.</w:t>
      </w: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成交供应商在签订合同前，根据采购人要求提供包括加厚单节档案柜在内的主要产品样品（或关键材料样板）。经采购人确认并封存，封存样品将作为 《询价文件》中所述规格参数之外的补充性验收依据。</w:t>
      </w:r>
    </w:p>
    <w:p w14:paraId="6CC34D56">
      <w:pPr>
        <w:adjustRightInd w:val="0"/>
        <w:spacing w:line="460" w:lineRule="exact"/>
        <w:ind w:firstLine="480" w:firstLineChars="200"/>
        <w:contextualSpacing/>
        <w:rPr>
          <w:rFonts w:ascii="宋体" w:hAnsi="宋体"/>
          <w:sz w:val="24"/>
        </w:rPr>
      </w:pPr>
      <w:r>
        <w:rPr>
          <w:rFonts w:hint="eastAsia" w:ascii="宋体" w:hAnsi="宋体"/>
          <w:b w:val="0"/>
          <w:bCs w:val="0"/>
          <w:sz w:val="24"/>
          <w:szCs w:val="24"/>
          <w:lang w:val="en-US" w:eastAsia="zh-CN"/>
        </w:rPr>
        <w:t>7.验收时，批量交</w:t>
      </w:r>
      <w:r>
        <w:rPr>
          <w:rFonts w:hint="eastAsia" w:ascii="宋体" w:hAnsi="宋体"/>
          <w:sz w:val="24"/>
        </w:rPr>
        <w:t>付产品的主要材质、工艺、性能及外观，必须同时满足《询价文件》的书面技术要求和封存样品的质量标准，以要求较高者为准。若存在不一致，采购人有权拒收并要求供应商无条件更换，由此产生的一切费用和损失由供应商承担。</w:t>
      </w:r>
    </w:p>
    <w:p w14:paraId="4CF4143D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8.供应商应注意在技术要求中如果出现了参考品牌或规格型号，其目的是方便供应商直观和准确地把握相应材料和设备的技术标准，不具有指定或唯一的意思表示，供应商应当提供参考品牌所列的材料和设备，或不低于所列参考品牌技术标准的材料和设备。</w:t>
      </w:r>
    </w:p>
    <w:p w14:paraId="0FFD2798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五</w:t>
      </w:r>
      <w:r>
        <w:rPr>
          <w:rFonts w:hint="eastAsia" w:ascii="宋体" w:hAnsi="宋体"/>
          <w:b/>
          <w:sz w:val="24"/>
          <w:szCs w:val="24"/>
        </w:rPr>
        <w:t>、成交供应商确定：</w:t>
      </w:r>
      <w:r>
        <w:rPr>
          <w:rFonts w:hint="eastAsia" w:ascii="宋体" w:hAnsi="宋体"/>
          <w:sz w:val="24"/>
          <w:szCs w:val="24"/>
        </w:rPr>
        <w:t>在完全满足询价文件要求的有效报价中，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经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评标小组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综合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评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价确定中标供应商</w:t>
      </w:r>
      <w:r>
        <w:rPr>
          <w:rFonts w:hint="eastAsia" w:ascii="宋体" w:hAnsi="宋体"/>
          <w:sz w:val="24"/>
          <w:szCs w:val="24"/>
        </w:rPr>
        <w:t>。</w:t>
      </w:r>
    </w:p>
    <w:p w14:paraId="276C961C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六</w:t>
      </w:r>
      <w:r>
        <w:rPr>
          <w:rFonts w:hint="eastAsia" w:ascii="宋体" w:hAnsi="宋体"/>
          <w:b/>
          <w:sz w:val="24"/>
          <w:szCs w:val="24"/>
        </w:rPr>
        <w:t>、付款方式：</w:t>
      </w:r>
      <w:r>
        <w:rPr>
          <w:rFonts w:hint="eastAsia" w:ascii="宋体" w:hAnsi="宋体"/>
          <w:sz w:val="24"/>
          <w:szCs w:val="24"/>
        </w:rPr>
        <w:t>在指定位置</w:t>
      </w:r>
      <w:r>
        <w:rPr>
          <w:rFonts w:ascii="宋体" w:hAnsi="宋体"/>
          <w:sz w:val="24"/>
          <w:szCs w:val="24"/>
        </w:rPr>
        <w:t>交货并</w:t>
      </w:r>
      <w:r>
        <w:rPr>
          <w:rFonts w:hint="eastAsia" w:ascii="宋体" w:hAnsi="宋体"/>
          <w:sz w:val="24"/>
          <w:szCs w:val="24"/>
          <w:lang w:val="en-US" w:eastAsia="zh-CN"/>
        </w:rPr>
        <w:t>完成安装，经</w:t>
      </w:r>
      <w:r>
        <w:rPr>
          <w:rFonts w:ascii="宋体" w:hAnsi="宋体"/>
          <w:sz w:val="24"/>
          <w:szCs w:val="24"/>
        </w:rPr>
        <w:t>验收合格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</w:rPr>
        <w:t>中标</w:t>
      </w:r>
      <w:r>
        <w:rPr>
          <w:rFonts w:hint="eastAsia" w:ascii="宋体" w:hAnsi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/>
          <w:sz w:val="24"/>
          <w:szCs w:val="24"/>
        </w:rPr>
        <w:t>开具正规</w:t>
      </w:r>
      <w:r>
        <w:rPr>
          <w:rFonts w:hint="eastAsia" w:ascii="宋体" w:hAnsi="宋体"/>
          <w:sz w:val="24"/>
          <w:szCs w:val="24"/>
          <w:lang w:val="en-US" w:eastAsia="zh-CN"/>
        </w:rPr>
        <w:t>全额</w:t>
      </w:r>
      <w:r>
        <w:rPr>
          <w:rFonts w:hint="eastAsia" w:ascii="宋体" w:hAnsi="宋体"/>
          <w:sz w:val="24"/>
          <w:szCs w:val="24"/>
        </w:rPr>
        <w:t>增值税普通发票</w:t>
      </w:r>
      <w:r>
        <w:rPr>
          <w:rFonts w:hint="eastAsia" w:ascii="宋体" w:hAnsi="宋体"/>
          <w:sz w:val="24"/>
          <w:szCs w:val="24"/>
          <w:lang w:eastAsia="zh-CN"/>
        </w:rPr>
        <w:t>，</w:t>
      </w:r>
      <w:r>
        <w:rPr>
          <w:rFonts w:hint="eastAsia" w:ascii="宋体" w:hAnsi="宋体"/>
          <w:sz w:val="24"/>
          <w:szCs w:val="24"/>
          <w:lang w:val="en-US" w:eastAsia="zh-CN"/>
        </w:rPr>
        <w:t>采购人</w:t>
      </w:r>
      <w:r>
        <w:rPr>
          <w:rFonts w:ascii="宋体" w:hAnsi="宋体"/>
          <w:sz w:val="24"/>
          <w:szCs w:val="24"/>
        </w:rPr>
        <w:t>支付</w:t>
      </w:r>
      <w:r>
        <w:rPr>
          <w:rFonts w:hint="eastAsia" w:ascii="宋体" w:hAnsi="宋体"/>
          <w:sz w:val="24"/>
          <w:szCs w:val="24"/>
          <w:lang w:val="en-US" w:eastAsia="zh-CN"/>
        </w:rPr>
        <w:t>全部</w:t>
      </w:r>
      <w:r>
        <w:rPr>
          <w:rFonts w:ascii="宋体" w:hAnsi="宋体"/>
          <w:sz w:val="24"/>
          <w:szCs w:val="24"/>
        </w:rPr>
        <w:t>货款</w:t>
      </w:r>
      <w:r>
        <w:rPr>
          <w:rFonts w:hint="eastAsia" w:ascii="宋体" w:hAnsi="宋体"/>
          <w:sz w:val="24"/>
          <w:szCs w:val="24"/>
          <w:lang w:val="en-US" w:eastAsia="zh-CN"/>
        </w:rPr>
        <w:t>的90%，剩余10%作为质量保证金，自验收合格之日起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满</w:t>
      </w:r>
      <w:r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1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年后</w:t>
      </w:r>
      <w:r>
        <w:rPr>
          <w:rFonts w:hint="eastAsia" w:ascii="宋体" w:hAnsi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一次性无息</w:t>
      </w:r>
      <w:r>
        <w:rPr>
          <w:rFonts w:hint="eastAsia" w:ascii="宋体" w:hAnsi="宋体" w:eastAsia="宋体" w:cs="宋体"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付清。</w:t>
      </w:r>
    </w:p>
    <w:p w14:paraId="63010954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七</w:t>
      </w:r>
      <w:r>
        <w:rPr>
          <w:rFonts w:hint="eastAsia" w:ascii="宋体" w:hAnsi="宋体"/>
          <w:b/>
          <w:sz w:val="24"/>
          <w:szCs w:val="24"/>
        </w:rPr>
        <w:t>、工期：</w:t>
      </w:r>
      <w:r>
        <w:rPr>
          <w:rFonts w:hint="eastAsia" w:ascii="宋体" w:hAnsi="宋体"/>
          <w:sz w:val="24"/>
          <w:szCs w:val="24"/>
        </w:rPr>
        <w:t>自合同签订之日起</w:t>
      </w:r>
      <w:r>
        <w:rPr>
          <w:rFonts w:hint="eastAsia" w:ascii="宋体" w:hAnsi="宋体"/>
          <w:sz w:val="24"/>
          <w:szCs w:val="24"/>
          <w:lang w:val="en-US" w:eastAsia="zh-CN"/>
        </w:rPr>
        <w:t>20个日历日</w:t>
      </w:r>
      <w:r>
        <w:rPr>
          <w:rFonts w:hint="eastAsia" w:ascii="宋体" w:hAnsi="宋体"/>
          <w:sz w:val="24"/>
          <w:szCs w:val="24"/>
        </w:rPr>
        <w:t>内交付使用。因采购人原因（包括但不限于未能提供必要的安装条件、场地等）导致工期延误的，交货及安装工期相应顺延。</w:t>
      </w:r>
    </w:p>
    <w:p w14:paraId="3C654F5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八</w:t>
      </w:r>
      <w:r>
        <w:rPr>
          <w:rFonts w:hint="eastAsia" w:ascii="宋体" w:hAnsi="宋体"/>
          <w:b/>
          <w:sz w:val="24"/>
          <w:szCs w:val="24"/>
        </w:rPr>
        <w:t>、报价文件的组成</w:t>
      </w:r>
    </w:p>
    <w:p w14:paraId="07B906EF">
      <w:pPr>
        <w:adjustRightInd w:val="0"/>
        <w:spacing w:line="360" w:lineRule="auto"/>
        <w:ind w:firstLine="480" w:firstLineChars="200"/>
        <w:contextualSpacing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1.文件目录索引。</w:t>
      </w:r>
    </w:p>
    <w:p w14:paraId="5845C2C2">
      <w:pPr>
        <w:adjustRightInd w:val="0"/>
        <w:spacing w:line="360" w:lineRule="auto"/>
        <w:ind w:firstLine="480" w:firstLineChars="200"/>
        <w:contextualSpacing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2.资质证明：询价文件第三项“供应商资质”中所要求的证明材料。</w:t>
      </w:r>
    </w:p>
    <w:p w14:paraId="21C6925D">
      <w:pPr>
        <w:numPr>
          <w:ilvl w:val="0"/>
          <w:numId w:val="0"/>
        </w:numPr>
        <w:adjustRightInd w:val="0"/>
        <w:spacing w:line="360" w:lineRule="auto"/>
        <w:ind w:firstLine="480" w:firstLineChars="200"/>
        <w:contextualSpacing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3.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报价单：报价包括税金及履约成本（包括但不限于包装、运输、安装、检测费用等全部费用），除非另有约定，采购人不再另行支付其他任何费用。</w:t>
      </w:r>
    </w:p>
    <w:p w14:paraId="10214276">
      <w:pPr>
        <w:numPr>
          <w:ilvl w:val="0"/>
          <w:numId w:val="0"/>
        </w:numPr>
        <w:adjustRightInd w:val="0"/>
        <w:spacing w:line="360" w:lineRule="auto"/>
        <w:ind w:firstLine="480" w:firstLineChars="200"/>
        <w:contextualSpacing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4.报价产品图册介绍、材质说明等材料。</w:t>
      </w:r>
    </w:p>
    <w:p w14:paraId="35694A75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5.售后服务承诺、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质保承诺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：报价人对询价文件中采购人需求的履约承诺、质保承诺以及报价人认为其他需要说明和承诺的材料。</w:t>
      </w:r>
    </w:p>
    <w:p w14:paraId="1D21B672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注：提供的全部资质材料复印件须加盖供应商公章，原件备查。</w:t>
      </w:r>
    </w:p>
    <w:p w14:paraId="08188EF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九</w:t>
      </w:r>
      <w:r>
        <w:rPr>
          <w:rFonts w:hint="eastAsia" w:ascii="宋体" w:hAnsi="宋体"/>
          <w:b/>
          <w:sz w:val="24"/>
          <w:szCs w:val="24"/>
        </w:rPr>
        <w:t>、</w:t>
      </w:r>
      <w:r>
        <w:rPr>
          <w:rFonts w:ascii="宋体" w:hAnsi="宋体"/>
          <w:b/>
          <w:sz w:val="24"/>
          <w:szCs w:val="24"/>
        </w:rPr>
        <w:t>报价文件签</w:t>
      </w:r>
      <w:r>
        <w:rPr>
          <w:rFonts w:hint="eastAsia" w:ascii="宋体" w:hAnsi="宋体"/>
          <w:b/>
          <w:sz w:val="24"/>
          <w:szCs w:val="24"/>
        </w:rPr>
        <w:t>署和递交</w:t>
      </w:r>
    </w:p>
    <w:p w14:paraId="1CE7AA9F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1.报价单、所有说明及承诺材料均应使用不能擦去的墨水书写或A4纸打印，由</w:t>
      </w:r>
      <w:r>
        <w:rPr>
          <w:rFonts w:hint="eastAsia" w:ascii="宋体" w:hAnsi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/>
          <w:sz w:val="24"/>
          <w:szCs w:val="24"/>
        </w:rPr>
        <w:t>加盖公章并由法人或法人委托的代理人签名；</w:t>
      </w:r>
      <w:r>
        <w:rPr>
          <w:rFonts w:hint="eastAsia" w:ascii="宋体" w:hAnsi="宋体"/>
          <w:sz w:val="24"/>
          <w:szCs w:val="24"/>
          <w:lang w:val="en-US" w:eastAsia="zh-CN"/>
        </w:rPr>
        <w:t>报价文件共需五份，一份正本四份副本；</w:t>
      </w:r>
      <w:r>
        <w:rPr>
          <w:rFonts w:hint="eastAsia" w:ascii="宋体" w:hAnsi="宋体"/>
          <w:sz w:val="24"/>
          <w:szCs w:val="24"/>
        </w:rPr>
        <w:t>所有复印材料均须加盖公章。</w:t>
      </w:r>
    </w:p>
    <w:p w14:paraId="60CA7A1B">
      <w:pPr>
        <w:adjustRightInd w:val="0"/>
        <w:spacing w:line="480" w:lineRule="exact"/>
        <w:ind w:firstLine="480" w:firstLineChars="200"/>
        <w:contextualSpacing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</w:t>
      </w:r>
      <w:r>
        <w:rPr>
          <w:rFonts w:hint="eastAsia" w:ascii="宋体" w:hAnsi="宋体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sz w:val="24"/>
          <w:szCs w:val="24"/>
        </w:rPr>
        <w:t>请将密封后的报价文件递交至：南京财经大学红山学院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资产与采购处</w:t>
      </w:r>
      <w:r>
        <w:rPr>
          <w:rFonts w:hint="eastAsia" w:ascii="宋体" w:hAnsi="宋体" w:cs="宋体"/>
          <w:sz w:val="24"/>
          <w:szCs w:val="24"/>
        </w:rPr>
        <w:t>，地址：南京财经大学红山学院高淳校区图书馆604室。联系人：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孔</w:t>
      </w:r>
      <w:r>
        <w:rPr>
          <w:rFonts w:hint="eastAsia" w:ascii="宋体" w:hAnsi="宋体" w:cs="宋体"/>
          <w:sz w:val="24"/>
          <w:szCs w:val="24"/>
        </w:rPr>
        <w:t>老师，电话：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18551677824</w:t>
      </w:r>
      <w:r>
        <w:rPr>
          <w:rFonts w:hint="eastAsia" w:ascii="宋体" w:hAnsi="宋体" w:cs="宋体"/>
          <w:sz w:val="24"/>
          <w:szCs w:val="24"/>
        </w:rPr>
        <w:t>。</w:t>
      </w:r>
    </w:p>
    <w:p w14:paraId="45593470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3.</w:t>
      </w:r>
      <w:r>
        <w:rPr>
          <w:rFonts w:hint="eastAsia" w:ascii="宋体" w:hAnsi="宋体"/>
          <w:sz w:val="24"/>
          <w:szCs w:val="24"/>
        </w:rPr>
        <w:t>递交报价文件截止时间：202</w:t>
      </w:r>
      <w:r>
        <w:rPr>
          <w:rFonts w:hint="eastAsia" w:ascii="宋体" w:hAnsi="宋体"/>
          <w:sz w:val="24"/>
          <w:szCs w:val="24"/>
          <w:lang w:val="en-US" w:eastAsia="zh-CN"/>
        </w:rPr>
        <w:t>5</w:t>
      </w:r>
      <w:r>
        <w:rPr>
          <w:rFonts w:hint="eastAsia" w:ascii="宋体" w:hAnsi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12</w:t>
      </w:r>
      <w:r>
        <w:rPr>
          <w:rFonts w:hint="eastAsia" w:ascii="宋体" w:hAnsi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cs="宋体"/>
          <w:sz w:val="24"/>
          <w:szCs w:val="24"/>
        </w:rPr>
        <w:t>日上午</w:t>
      </w:r>
      <w:r>
        <w:rPr>
          <w:rFonts w:hint="eastAsia" w:ascii="宋体" w:hAnsi="宋体" w:cs="宋体"/>
          <w:sz w:val="24"/>
          <w:szCs w:val="24"/>
          <w:lang w:eastAsia="zh-CN"/>
        </w:rPr>
        <w:t>11:00</w:t>
      </w:r>
      <w:r>
        <w:rPr>
          <w:rFonts w:hint="eastAsia" w:ascii="宋体" w:hAnsi="宋体" w:cs="宋体"/>
          <w:sz w:val="24"/>
          <w:szCs w:val="24"/>
        </w:rPr>
        <w:t>（</w:t>
      </w:r>
      <w:r>
        <w:rPr>
          <w:rFonts w:hint="eastAsia" w:ascii="宋体" w:hAnsi="宋体"/>
          <w:sz w:val="24"/>
          <w:szCs w:val="24"/>
        </w:rPr>
        <w:t>北京时间）</w:t>
      </w:r>
    </w:p>
    <w:p w14:paraId="6089589D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4.报价文件可以采用当面递交或邮寄送达等方式，如需当面递交请提前联系相关老师，告知需入校的递送人信息申请入校。</w:t>
      </w:r>
    </w:p>
    <w:p w14:paraId="409C2A24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十、报价有效期：</w:t>
      </w:r>
      <w:r>
        <w:rPr>
          <w:rFonts w:hint="eastAsia" w:ascii="宋体" w:hAnsi="宋体"/>
          <w:sz w:val="24"/>
          <w:szCs w:val="24"/>
        </w:rPr>
        <w:t>报价递交截止日后</w:t>
      </w:r>
      <w:r>
        <w:rPr>
          <w:rFonts w:hint="eastAsia" w:ascii="宋体" w:hAnsi="宋体"/>
          <w:sz w:val="24"/>
          <w:szCs w:val="24"/>
          <w:lang w:val="en-US" w:eastAsia="zh-CN"/>
        </w:rPr>
        <w:t>60</w:t>
      </w:r>
      <w:r>
        <w:rPr>
          <w:rFonts w:hint="eastAsia" w:ascii="宋体" w:hAnsi="宋体"/>
          <w:sz w:val="24"/>
          <w:szCs w:val="24"/>
        </w:rPr>
        <w:t>个日历日内有效。</w:t>
      </w:r>
    </w:p>
    <w:p w14:paraId="46AC92E0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十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一</w:t>
      </w:r>
      <w:r>
        <w:rPr>
          <w:rFonts w:hint="eastAsia" w:ascii="宋体" w:hAnsi="宋体"/>
          <w:b/>
          <w:sz w:val="24"/>
          <w:szCs w:val="24"/>
        </w:rPr>
        <w:t>、无效报价：</w:t>
      </w:r>
    </w:p>
    <w:p w14:paraId="59901270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下列情况属于未能对询价文件做出实质性响应，作无效报价处理。</w:t>
      </w:r>
    </w:p>
    <w:p w14:paraId="663A8C1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1.</w:t>
      </w:r>
      <w:r>
        <w:rPr>
          <w:rFonts w:hint="eastAsia" w:ascii="宋体" w:hAnsi="宋体"/>
          <w:sz w:val="24"/>
          <w:szCs w:val="24"/>
        </w:rPr>
        <w:t>报价文件没有报价单位授权代表签字和加盖公章。</w:t>
      </w:r>
    </w:p>
    <w:p w14:paraId="11362E89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2.</w:t>
      </w:r>
      <w:r>
        <w:rPr>
          <w:rFonts w:hint="eastAsia" w:ascii="宋体" w:hAnsi="宋体"/>
          <w:sz w:val="24"/>
          <w:szCs w:val="24"/>
        </w:rPr>
        <w:t>报价文件载明的询价项目完成期限超过询价文件规定的期限。</w:t>
      </w:r>
    </w:p>
    <w:p w14:paraId="46FD9E6A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3.</w:t>
      </w:r>
      <w:r>
        <w:rPr>
          <w:rFonts w:hint="eastAsia" w:ascii="宋体" w:hAnsi="宋体"/>
          <w:sz w:val="24"/>
          <w:szCs w:val="24"/>
        </w:rPr>
        <w:t>明显不符合技术规格、技术标准的要求。</w:t>
      </w:r>
    </w:p>
    <w:p w14:paraId="09D40B6D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4.</w:t>
      </w:r>
      <w:r>
        <w:rPr>
          <w:rFonts w:hint="eastAsia" w:ascii="宋体" w:hAnsi="宋体"/>
          <w:sz w:val="24"/>
          <w:szCs w:val="24"/>
        </w:rPr>
        <w:t>报价文件附有询价方不能接受的条件。</w:t>
      </w:r>
    </w:p>
    <w:p w14:paraId="016B405B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5.</w:t>
      </w:r>
      <w:r>
        <w:rPr>
          <w:rFonts w:hint="eastAsia" w:ascii="宋体" w:hAnsi="宋体"/>
          <w:sz w:val="24"/>
          <w:szCs w:val="24"/>
        </w:rPr>
        <w:t>不符合询价文件中规定的实质性要求。</w:t>
      </w:r>
    </w:p>
    <w:p w14:paraId="08165A27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6.</w:t>
      </w:r>
      <w:r>
        <w:rPr>
          <w:rFonts w:hint="eastAsia" w:ascii="宋体" w:hAnsi="宋体"/>
          <w:sz w:val="24"/>
          <w:szCs w:val="24"/>
        </w:rPr>
        <w:t>报价单位提供的资料被查证为虚假或伪造的。</w:t>
      </w:r>
    </w:p>
    <w:p w14:paraId="1146FBB3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十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二</w:t>
      </w:r>
      <w:r>
        <w:rPr>
          <w:rFonts w:hint="eastAsia" w:ascii="宋体" w:hAnsi="宋体"/>
          <w:b/>
          <w:sz w:val="24"/>
          <w:szCs w:val="24"/>
        </w:rPr>
        <w:t>、其他说明</w:t>
      </w:r>
    </w:p>
    <w:p w14:paraId="2921DCF4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1.</w:t>
      </w:r>
      <w:r>
        <w:rPr>
          <w:rFonts w:hint="eastAsia" w:ascii="宋体" w:hAnsi="宋体"/>
          <w:sz w:val="24"/>
          <w:szCs w:val="24"/>
          <w:lang w:eastAsia="zh-CN"/>
        </w:rPr>
        <w:t>供应商</w:t>
      </w:r>
      <w:r>
        <w:rPr>
          <w:rFonts w:hint="eastAsia" w:ascii="宋体" w:hAnsi="宋体"/>
          <w:sz w:val="24"/>
          <w:szCs w:val="24"/>
        </w:rPr>
        <w:t>必须向询价人提供真实的资料，若</w:t>
      </w:r>
      <w:r>
        <w:rPr>
          <w:rFonts w:hint="eastAsia" w:ascii="宋体" w:hAnsi="宋体"/>
          <w:sz w:val="24"/>
          <w:szCs w:val="24"/>
          <w:lang w:eastAsia="zh-CN"/>
        </w:rPr>
        <w:t>供应商</w:t>
      </w:r>
      <w:r>
        <w:rPr>
          <w:rFonts w:hint="eastAsia" w:ascii="宋体" w:hAnsi="宋体"/>
          <w:sz w:val="24"/>
          <w:szCs w:val="24"/>
        </w:rPr>
        <w:t>所提供资料不真实，一经查证，即取消参与资格。</w:t>
      </w:r>
      <w:r>
        <w:rPr>
          <w:rFonts w:hint="eastAsia" w:ascii="宋体" w:hAnsi="宋体"/>
          <w:sz w:val="24"/>
          <w:szCs w:val="24"/>
          <w:lang w:eastAsia="zh-CN"/>
        </w:rPr>
        <w:t>供应商</w:t>
      </w:r>
      <w:r>
        <w:rPr>
          <w:rFonts w:hint="eastAsia" w:ascii="宋体" w:hAnsi="宋体"/>
          <w:sz w:val="24"/>
          <w:szCs w:val="24"/>
        </w:rPr>
        <w:t>必须按照询价文件和合同的规定履行义务，保质保量完成项目内容，不得将项目整体或分解后向他人转让。</w:t>
      </w:r>
    </w:p>
    <w:p w14:paraId="3128923E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2.</w:t>
      </w:r>
      <w:r>
        <w:rPr>
          <w:rFonts w:hint="eastAsia" w:ascii="宋体" w:hAnsi="宋体"/>
          <w:sz w:val="24"/>
          <w:szCs w:val="24"/>
        </w:rPr>
        <w:t>询价文件、报价文件</w:t>
      </w:r>
      <w:r>
        <w:rPr>
          <w:rFonts w:hint="eastAsia" w:ascii="宋体" w:hAnsi="宋体"/>
          <w:sz w:val="24"/>
          <w:szCs w:val="24"/>
          <w:lang w:val="en-US" w:eastAsia="zh-CN"/>
        </w:rPr>
        <w:t>及承诺函</w:t>
      </w:r>
      <w:r>
        <w:rPr>
          <w:rFonts w:hint="eastAsia" w:ascii="宋体" w:hAnsi="宋体"/>
          <w:sz w:val="24"/>
          <w:szCs w:val="24"/>
        </w:rPr>
        <w:t>均为合同附件，具有同等法律效力，当合同内容与上述文件内容发生冲突时，以合同文本为准。</w:t>
      </w:r>
    </w:p>
    <w:p w14:paraId="6B9559E8">
      <w:pPr>
        <w:adjustRightInd w:val="0"/>
        <w:spacing w:line="460" w:lineRule="exact"/>
        <w:ind w:firstLine="480" w:firstLineChars="200"/>
        <w:contextualSpacing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3.必要时，成交供应商在签订合同前需提供与项目相关的其他证明材料（包括但不限于业绩证明、依法纳税记录、信用证明、产品质量检测报告等）。</w:t>
      </w:r>
    </w:p>
    <w:p w14:paraId="37AB35CC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4.</w:t>
      </w:r>
      <w:r>
        <w:rPr>
          <w:rFonts w:hint="eastAsia" w:ascii="宋体" w:hAnsi="宋体"/>
          <w:sz w:val="24"/>
          <w:szCs w:val="24"/>
        </w:rPr>
        <w:t>本询价文件的解释权在南京财经大学红山学院招投标工作小组。</w:t>
      </w:r>
    </w:p>
    <w:p w14:paraId="709AE0E6">
      <w:pPr>
        <w:adjustRightInd w:val="0"/>
        <w:spacing w:line="460" w:lineRule="exact"/>
        <w:ind w:firstLine="480" w:firstLineChars="200"/>
        <w:contextualSpacing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十三、联系方式：</w:t>
      </w:r>
    </w:p>
    <w:p w14:paraId="76D340CB">
      <w:pPr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b w:val="0"/>
          <w:bCs/>
          <w:sz w:val="24"/>
          <w:szCs w:val="24"/>
        </w:rPr>
      </w:pP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商务咨询</w:t>
      </w:r>
      <w:r>
        <w:rPr>
          <w:rFonts w:hint="eastAsia" w:ascii="宋体" w:hAnsi="宋体"/>
          <w:b w:val="0"/>
          <w:bCs/>
          <w:sz w:val="24"/>
          <w:szCs w:val="24"/>
        </w:rPr>
        <w:t>：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孔</w:t>
      </w:r>
      <w:r>
        <w:rPr>
          <w:rFonts w:hint="eastAsia" w:ascii="宋体" w:hAnsi="宋体"/>
          <w:b w:val="0"/>
          <w:bCs/>
          <w:sz w:val="24"/>
          <w:szCs w:val="24"/>
        </w:rPr>
        <w:t>老师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 xml:space="preserve"> 18551677824；</w:t>
      </w:r>
    </w:p>
    <w:p w14:paraId="13BF51DF">
      <w:pPr>
        <w:adjustRightInd w:val="0"/>
        <w:spacing w:line="460" w:lineRule="exact"/>
        <w:ind w:firstLine="480" w:firstLineChars="200"/>
        <w:contextualSpacing/>
        <w:rPr>
          <w:rFonts w:hint="default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技术咨询：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吴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 xml:space="preserve">老师 </w:t>
      </w:r>
      <w:r>
        <w:rPr>
          <w:rFonts w:ascii="宋体" w:hAnsi="宋体" w:eastAsia="宋体" w:cs="宋体"/>
          <w:sz w:val="24"/>
          <w:szCs w:val="24"/>
        </w:rPr>
        <w:t>13376078487</w:t>
      </w:r>
      <w:r>
        <w:rPr>
          <w:rFonts w:hint="eastAsia" w:ascii="宋体" w:hAnsi="宋体"/>
          <w:b w:val="0"/>
          <w:bCs/>
          <w:sz w:val="24"/>
          <w:szCs w:val="24"/>
          <w:lang w:val="en-US" w:eastAsia="zh-CN"/>
        </w:rPr>
        <w:t>；</w:t>
      </w:r>
    </w:p>
    <w:p w14:paraId="048C1F02">
      <w:pPr>
        <w:tabs>
          <w:tab w:val="right" w:pos="9354"/>
        </w:tabs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</w:p>
    <w:p w14:paraId="2C522AE2">
      <w:pPr>
        <w:tabs>
          <w:tab w:val="right" w:pos="9354"/>
        </w:tabs>
        <w:adjustRightInd w:val="0"/>
        <w:spacing w:line="460" w:lineRule="exact"/>
        <w:ind w:firstLine="480" w:firstLineChars="200"/>
        <w:contextualSpacing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附件</w:t>
      </w:r>
      <w:r>
        <w:rPr>
          <w:rFonts w:hint="eastAsia" w:ascii="宋体" w:hAnsi="宋体"/>
          <w:sz w:val="24"/>
          <w:szCs w:val="24"/>
          <w:lang w:val="en-US" w:eastAsia="zh-CN"/>
        </w:rPr>
        <w:t>1</w:t>
      </w:r>
      <w:r>
        <w:rPr>
          <w:rFonts w:hint="eastAsia" w:ascii="宋体" w:hAnsi="宋体"/>
          <w:sz w:val="24"/>
          <w:szCs w:val="24"/>
        </w:rPr>
        <w:t>：报价单</w:t>
      </w:r>
      <w:r>
        <w:rPr>
          <w:rFonts w:ascii="宋体" w:hAnsi="宋体"/>
          <w:sz w:val="24"/>
          <w:szCs w:val="24"/>
        </w:rPr>
        <w:tab/>
      </w:r>
    </w:p>
    <w:p w14:paraId="065EBE42">
      <w:pPr>
        <w:adjustRightInd w:val="0"/>
        <w:spacing w:line="460" w:lineRule="exact"/>
        <w:ind w:left="420" w:leftChars="200" w:firstLine="480" w:firstLineChars="200"/>
        <w:contextualSpacing/>
        <w:jc w:val="right"/>
        <w:rPr>
          <w:rFonts w:hint="eastAsia" w:ascii="宋体" w:hAnsi="宋体"/>
          <w:sz w:val="24"/>
          <w:szCs w:val="24"/>
        </w:rPr>
      </w:pPr>
    </w:p>
    <w:p w14:paraId="73E1F46C">
      <w:pPr>
        <w:adjustRightInd w:val="0"/>
        <w:spacing w:line="460" w:lineRule="exact"/>
        <w:contextualSpacing/>
        <w:jc w:val="both"/>
        <w:rPr>
          <w:rFonts w:hint="eastAsia" w:ascii="宋体" w:hAnsi="宋体"/>
          <w:sz w:val="24"/>
          <w:szCs w:val="24"/>
        </w:rPr>
      </w:pPr>
    </w:p>
    <w:p w14:paraId="6A36490C">
      <w:pPr>
        <w:adjustRightInd w:val="0"/>
        <w:spacing w:line="460" w:lineRule="exact"/>
        <w:contextualSpacing/>
        <w:jc w:val="right"/>
        <w:rPr>
          <w:rFonts w:hint="eastAsia" w:ascii="宋体" w:hAnsi="宋体"/>
          <w:sz w:val="24"/>
          <w:szCs w:val="24"/>
        </w:rPr>
      </w:pPr>
    </w:p>
    <w:p w14:paraId="06C5B14C">
      <w:pPr>
        <w:adjustRightInd w:val="0"/>
        <w:spacing w:line="460" w:lineRule="exact"/>
        <w:contextualSpacing/>
        <w:jc w:val="right"/>
        <w:rPr>
          <w:rFonts w:hint="eastAsia" w:ascii="宋体" w:hAnsi="宋体"/>
          <w:sz w:val="24"/>
          <w:szCs w:val="24"/>
        </w:rPr>
      </w:pPr>
    </w:p>
    <w:p w14:paraId="6F985B66">
      <w:pPr>
        <w:adjustRightInd w:val="0"/>
        <w:spacing w:line="460" w:lineRule="exact"/>
        <w:contextualSpacing/>
        <w:jc w:val="righ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南京财经大学红山学院</w:t>
      </w:r>
      <w:r>
        <w:rPr>
          <w:rFonts w:ascii="宋体" w:hAnsi="宋体"/>
          <w:sz w:val="24"/>
          <w:szCs w:val="24"/>
        </w:rPr>
        <w:t>招投标工作小组</w:t>
      </w:r>
    </w:p>
    <w:p w14:paraId="38ACF00B">
      <w:pPr>
        <w:adjustRightInd w:val="0"/>
        <w:spacing w:line="460" w:lineRule="exact"/>
        <w:ind w:left="420" w:leftChars="200" w:firstLine="480" w:firstLineChars="200"/>
        <w:contextualSpacing/>
        <w:jc w:val="right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202</w:t>
      </w:r>
      <w:r>
        <w:rPr>
          <w:rFonts w:hint="eastAsia" w:ascii="宋体" w:hAnsi="宋体"/>
          <w:sz w:val="24"/>
          <w:szCs w:val="24"/>
          <w:lang w:val="en-US" w:eastAsia="zh-CN"/>
        </w:rPr>
        <w:t>5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lang w:val="en-US" w:eastAsia="zh-CN"/>
        </w:rPr>
        <w:t>12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hint="eastAsia" w:ascii="宋体" w:hAnsi="宋体"/>
          <w:sz w:val="24"/>
          <w:szCs w:val="24"/>
          <w:lang w:val="en-US" w:eastAsia="zh-CN"/>
        </w:rPr>
        <w:t>24</w:t>
      </w:r>
      <w:r>
        <w:rPr>
          <w:rFonts w:hint="eastAsia" w:ascii="宋体" w:hAnsi="宋体"/>
          <w:sz w:val="24"/>
          <w:szCs w:val="24"/>
        </w:rPr>
        <w:t>日</w:t>
      </w:r>
    </w:p>
    <w:p w14:paraId="03971CE5">
      <w:pPr>
        <w:rPr>
          <w:rFonts w:hint="eastAsia" w:ascii="宋体" w:hAnsi="宋体"/>
          <w:sz w:val="24"/>
          <w:szCs w:val="24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134" w:right="1418" w:bottom="1418" w:left="1134" w:header="851" w:footer="992" w:gutter="0"/>
          <w:pgNumType w:fmt="numberInDash"/>
          <w:cols w:space="425" w:num="1"/>
          <w:docGrid w:type="linesAndChars" w:linePitch="312" w:charSpace="0"/>
        </w:sectPr>
      </w:pPr>
    </w:p>
    <w:p w14:paraId="1A3A2243">
      <w:pPr>
        <w:tabs>
          <w:tab w:val="left" w:pos="368"/>
        </w:tabs>
        <w:spacing w:line="360" w:lineRule="auto"/>
        <w:jc w:val="left"/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>附件</w:t>
      </w:r>
      <w:r>
        <w:rPr>
          <w:rFonts w:hint="eastAsia" w:ascii="宋体" w:hAnsi="宋体"/>
          <w:sz w:val="21"/>
          <w:szCs w:val="21"/>
          <w:lang w:val="en-US" w:eastAsia="zh-CN"/>
        </w:rPr>
        <w:t>1</w:t>
      </w:r>
      <w:r>
        <w:rPr>
          <w:rFonts w:hint="eastAsia" w:ascii="宋体" w:hAnsi="宋体"/>
          <w:sz w:val="21"/>
          <w:szCs w:val="21"/>
        </w:rPr>
        <w:t>：</w:t>
      </w:r>
    </w:p>
    <w:p w14:paraId="71A47FAA">
      <w:pPr>
        <w:spacing w:line="360" w:lineRule="auto"/>
        <w:ind w:firstLine="880" w:firstLineChars="200"/>
        <w:jc w:val="center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南京财经大学红山学院学生档案室建设采购项目报价单</w:t>
      </w:r>
    </w:p>
    <w:p w14:paraId="5C32E588">
      <w:pPr>
        <w:spacing w:line="360" w:lineRule="auto"/>
        <w:ind w:firstLine="240" w:firstLineChars="100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 w14:paraId="453136FD">
      <w:pPr>
        <w:spacing w:line="360" w:lineRule="auto"/>
        <w:ind w:firstLine="240" w:firstLineChars="100"/>
        <w:rPr>
          <w:rFonts w:hint="eastAsia"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供应商</w:t>
      </w:r>
      <w:r>
        <w:rPr>
          <w:rFonts w:hint="eastAsia" w:ascii="宋体" w:hAnsi="宋体" w:cs="宋体"/>
          <w:color w:val="auto"/>
          <w:sz w:val="24"/>
          <w:szCs w:val="24"/>
        </w:rPr>
        <w:t>名称：</w:t>
      </w:r>
      <w:r>
        <w:rPr>
          <w:rFonts w:hint="eastAsia" w:ascii="宋体" w:hAnsi="宋体" w:cs="宋体"/>
          <w:color w:val="auto"/>
          <w:sz w:val="24"/>
          <w:szCs w:val="24"/>
          <w:u w:val="single"/>
        </w:rPr>
        <w:t xml:space="preserve">（盖章）            </w:t>
      </w:r>
      <w:r>
        <w:rPr>
          <w:rFonts w:hint="eastAsia" w:ascii="宋体" w:hAnsi="宋体" w:cs="宋体"/>
          <w:color w:val="auto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宋体" w:hAnsi="宋体" w:cs="宋体"/>
          <w:color w:val="auto"/>
          <w:sz w:val="24"/>
          <w:szCs w:val="24"/>
        </w:rPr>
        <w:t>法定代表人（授权代表）签字</w:t>
      </w:r>
      <w:r>
        <w:rPr>
          <w:rFonts w:hint="eastAsia" w:ascii="宋体" w:hAnsi="宋体" w:cs="宋体"/>
          <w:color w:val="auto"/>
          <w:sz w:val="24"/>
          <w:szCs w:val="24"/>
          <w:u w:val="single"/>
        </w:rPr>
        <w:t xml:space="preserve">：        </w:t>
      </w:r>
      <w:r>
        <w:rPr>
          <w:rFonts w:hint="eastAsia" w:ascii="宋体" w:hAnsi="宋体" w:cs="宋体"/>
          <w:color w:val="auto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宋体" w:hAnsi="宋体" w:cs="宋体"/>
          <w:color w:val="auto"/>
          <w:sz w:val="24"/>
          <w:szCs w:val="24"/>
        </w:rPr>
        <w:t>联系方式：</w:t>
      </w:r>
      <w:r>
        <w:rPr>
          <w:rFonts w:hint="eastAsia" w:ascii="宋体" w:hAnsi="宋体" w:cs="宋体"/>
          <w:color w:val="auto"/>
          <w:sz w:val="24"/>
          <w:szCs w:val="24"/>
          <w:u w:val="single"/>
        </w:rPr>
        <w:t xml:space="preserve">         </w:t>
      </w:r>
      <w:r>
        <w:rPr>
          <w:rFonts w:hint="eastAsia" w:ascii="宋体" w:hAnsi="宋体" w:cs="宋体"/>
          <w:color w:val="auto"/>
          <w:sz w:val="24"/>
          <w:szCs w:val="24"/>
          <w:u w:val="single"/>
          <w:lang w:val="en-US" w:eastAsia="zh-CN"/>
        </w:rPr>
        <w:t xml:space="preserve">      </w:t>
      </w:r>
      <w:r>
        <w:rPr>
          <w:rFonts w:hint="eastAsia" w:ascii="宋体" w:hAnsi="宋体" w:cs="宋体"/>
          <w:color w:val="auto"/>
          <w:sz w:val="24"/>
          <w:szCs w:val="24"/>
        </w:rPr>
        <w:t>日期</w:t>
      </w:r>
      <w:r>
        <w:rPr>
          <w:rFonts w:hint="eastAsia" w:ascii="宋体" w:hAnsi="宋体" w:cs="宋体"/>
          <w:color w:val="auto"/>
          <w:sz w:val="24"/>
          <w:szCs w:val="24"/>
          <w:u w:val="single"/>
        </w:rPr>
        <w:t xml:space="preserve">：          </w:t>
      </w:r>
    </w:p>
    <w:tbl>
      <w:tblPr>
        <w:tblStyle w:val="9"/>
        <w:tblpPr w:leftFromText="180" w:rightFromText="180" w:vertAnchor="text" w:horzAnchor="page" w:tblpX="880" w:tblpY="208"/>
        <w:tblOverlap w:val="never"/>
        <w:tblW w:w="4996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4"/>
        <w:gridCol w:w="840"/>
        <w:gridCol w:w="1662"/>
        <w:gridCol w:w="2973"/>
        <w:gridCol w:w="2046"/>
        <w:gridCol w:w="830"/>
        <w:gridCol w:w="1039"/>
        <w:gridCol w:w="1079"/>
        <w:gridCol w:w="1940"/>
        <w:gridCol w:w="1322"/>
      </w:tblGrid>
      <w:tr w14:paraId="32EA60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40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9CA543">
            <w:pPr>
              <w:spacing w:line="48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序号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677576">
            <w:pPr>
              <w:spacing w:line="480" w:lineRule="exact"/>
              <w:ind w:firstLine="210" w:firstLineChars="100"/>
              <w:jc w:val="both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品名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3611B2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尺寸</w:t>
            </w: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3DC22F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规格、参数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F6271B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参考图片</w:t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5CC4F0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数量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C5528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单价</w:t>
            </w: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6268DD">
            <w:pPr>
              <w:spacing w:line="480" w:lineRule="exact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总价</w:t>
            </w: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77122A">
            <w:pPr>
              <w:spacing w:line="480" w:lineRule="exact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报价尺寸及规格参数</w:t>
            </w: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C10795">
            <w:pPr>
              <w:spacing w:line="480" w:lineRule="exact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备注</w:t>
            </w:r>
          </w:p>
        </w:tc>
      </w:tr>
      <w:tr w14:paraId="2187E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35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01334E">
            <w:pPr>
              <w:spacing w:line="480" w:lineRule="exact"/>
              <w:jc w:val="center"/>
              <w:rPr>
                <w:rFonts w:hint="default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  <w:t>1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9CE1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加厚单节档案柜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DEA44D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860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W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*3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D*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0H</w:t>
            </w:r>
          </w:p>
          <w:p w14:paraId="1D25544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DA563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材质：冷轧钢板，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厚0.8mm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；</w:t>
            </w:r>
          </w:p>
          <w:p w14:paraId="47B433A6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开锁方式：钥匙，钢制锁栓；</w:t>
            </w:r>
          </w:p>
          <w:p w14:paraId="54F45E29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扣手、标签：两侧门上都要有扣手和标签位置；</w:t>
            </w:r>
          </w:p>
          <w:p w14:paraId="7CD2DC84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饰面：附着力强不掉漆、不生锈无甲醛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。</w:t>
            </w:r>
          </w:p>
          <w:p w14:paraId="4267A3E1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其中有65个，底部需要抬高8cm，便于放置。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A4B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152525" cy="647700"/>
                  <wp:effectExtent l="0" t="0" r="9525" b="0"/>
                  <wp:docPr id="1" name="图片 1" descr="2b7550b8-a52c-4e25-a051-783ce45d75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b7550b8-a52c-4e25-a051-783ce45d75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723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248+65个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8B3A9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01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695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56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</w:tr>
      <w:tr w14:paraId="14B1FD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74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FC65AA">
            <w:pPr>
              <w:spacing w:line="480" w:lineRule="exact"/>
              <w:jc w:val="center"/>
              <w:rPr>
                <w:rFonts w:hint="default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  <w:t>2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D57BCD">
            <w:pPr>
              <w:jc w:val="center"/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文件柜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AD9C80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900W*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00D*1850H</w:t>
            </w:r>
          </w:p>
          <w:p w14:paraId="4AAC090E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E9A79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钢制；采用≥0.6mm优质冷轧板</w:t>
            </w: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；</w:t>
            </w: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12mm薄边框工艺设计，上1下1活板，ABS电镀拉手，望通锁。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7AF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47750" cy="1762760"/>
                  <wp:effectExtent l="0" t="0" r="0" b="8890"/>
                  <wp:docPr id="2" name="图片 2" descr="2bc749d6-b296-455e-9c9a-10ca8b488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bc749d6-b296-455e-9c9a-10ca8b4882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753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4个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7A73C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579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BB51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D71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</w:tr>
      <w:tr w14:paraId="4AECB6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9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A9EAFD">
            <w:pPr>
              <w:spacing w:line="480" w:lineRule="exact"/>
              <w:jc w:val="center"/>
              <w:rPr>
                <w:rFonts w:hint="default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  <w:t>3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317A8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办公桌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AA5A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1600W*800D*750H</w:t>
            </w:r>
          </w:p>
          <w:p w14:paraId="1D4DFCE6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72FE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饰面：采用“天叶”或同档次品牌的三聚氰胺饰面板；</w:t>
            </w:r>
          </w:p>
          <w:p w14:paraId="66727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基材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≥E1级绿色环保；</w:t>
            </w:r>
          </w:p>
          <w:p w14:paraId="7DF69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刨花板；台面板厚度为25mm； </w:t>
            </w:r>
          </w:p>
          <w:p w14:paraId="28AEB1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封边：2MM厚PVC同色封边； </w:t>
            </w:r>
          </w:p>
          <w:p w14:paraId="670A4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配件：采用国产DTC铰链和滑轨；台架：采用≥1.2MM厚的钢架，表面经阿克苏诺贝尔粉静电喷涂处理。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0635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263015" cy="763905"/>
                  <wp:effectExtent l="0" t="0" r="13335" b="17145"/>
                  <wp:docPr id="10" name="图片 10" descr="e77ff2a7ee8a553ec15e905613b82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77ff2a7ee8a553ec15e905613b82bb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B17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5个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4F888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B7E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641C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1FB6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</w:tr>
      <w:tr w14:paraId="5493F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61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DD03FE">
            <w:pPr>
              <w:spacing w:line="480" w:lineRule="exact"/>
              <w:jc w:val="center"/>
              <w:rPr>
                <w:rFonts w:hint="default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3F068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椅子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228B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590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W*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570D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*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950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H</w:t>
            </w:r>
          </w:p>
          <w:p w14:paraId="73FB51D7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B4A0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背靠：PP玻纤背筐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，通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过BIFMA拉背测试102KG；</w:t>
            </w:r>
          </w:p>
          <w:p w14:paraId="1A3E80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扶手：PP玻纤连体固定扶手；</w:t>
            </w:r>
          </w:p>
          <w:p w14:paraId="69285D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坐垫：42密度中软高弹切割海绵； </w:t>
            </w:r>
          </w:p>
          <w:p w14:paraId="3212949C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椅架：25圆管2.0厚黑色喷涂架。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3D1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57275" cy="1438275"/>
                  <wp:effectExtent l="0" t="0" r="9525" b="9525"/>
                  <wp:docPr id="3" name="图片 3" descr="b419fb53-8bf6-4df7-bd79-2b2b2e434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419fb53-8bf6-4df7-bd79-2b2b2e4342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577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6个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2F179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69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2E7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5A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</w:tr>
      <w:tr w14:paraId="6FE1F6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74" w:hRule="atLeast"/>
          <w:jc w:val="center"/>
        </w:trPr>
        <w:tc>
          <w:tcPr>
            <w:tcW w:w="20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0E1508">
            <w:pPr>
              <w:spacing w:line="480" w:lineRule="exact"/>
              <w:jc w:val="center"/>
              <w:rPr>
                <w:rFonts w:hint="default" w:ascii="宋体" w:hAnsi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highlight w:val="none"/>
                <w:lang w:val="en-US" w:eastAsia="zh-CN"/>
              </w:rPr>
              <w:t>5</w:t>
            </w:r>
          </w:p>
        </w:tc>
        <w:tc>
          <w:tcPr>
            <w:tcW w:w="29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B1CE2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钢制书架（一主一副）</w:t>
            </w:r>
          </w:p>
        </w:tc>
        <w:tc>
          <w:tcPr>
            <w:tcW w:w="581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2D3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主架900W*450D*2000H（副架与主架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尺寸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一致）</w:t>
            </w:r>
          </w:p>
          <w:p w14:paraId="36AAE16F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039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3969F7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喷涂颜色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光白，立柱底1.0mm；隔板挂板顶板0.8mm；侧板0.5mm；材料均为裸板。</w:t>
            </w:r>
          </w:p>
          <w:p w14:paraId="5550FDBB">
            <w:pPr>
              <w:numPr>
                <w:ilvl w:val="0"/>
                <w:numId w:val="0"/>
              </w:numPr>
              <w:tabs>
                <w:tab w:val="center" w:pos="2373"/>
                <w:tab w:val="left" w:pos="3754"/>
              </w:tabs>
              <w:adjustRightInd w:val="0"/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（2列6层/组</w:t>
            </w: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）</w:t>
            </w:r>
          </w:p>
        </w:tc>
        <w:tc>
          <w:tcPr>
            <w:tcW w:w="71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41DF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160145" cy="1271905"/>
                  <wp:effectExtent l="0" t="0" r="1905" b="4445"/>
                  <wp:docPr id="4" name="图片 4" descr="fab8dd7d-eb5e-43df-a867-d386cf517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ab8dd7d-eb5e-43df-a867-d386cf5172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27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316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5组</w:t>
            </w:r>
          </w:p>
        </w:tc>
        <w:tc>
          <w:tcPr>
            <w:tcW w:w="363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3CBFC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77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1B4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FF0000"/>
                <w:highlight w:val="none"/>
                <w:lang w:val="en-US" w:eastAsia="zh-CN"/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2FA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  <w:tc>
          <w:tcPr>
            <w:tcW w:w="458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979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highlight w:val="none"/>
                <w:lang w:val="en-US" w:eastAsia="zh-CN"/>
              </w:rPr>
            </w:pPr>
          </w:p>
        </w:tc>
      </w:tr>
      <w:tr w14:paraId="1CB3A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43" w:hRule="atLeast"/>
          <w:jc w:val="center"/>
        </w:trPr>
        <w:tc>
          <w:tcPr>
            <w:tcW w:w="5000" w:type="pct"/>
            <w:gridSpan w:val="10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72A47">
            <w:pPr>
              <w:adjustRightInd w:val="0"/>
              <w:snapToGrid w:val="0"/>
              <w:spacing w:line="300" w:lineRule="auto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highlight w:val="none"/>
                <w:lang w:val="en-US" w:eastAsia="zh-CN"/>
              </w:rPr>
              <w:t>说明：</w:t>
            </w:r>
          </w:p>
          <w:p w14:paraId="74F6DC12">
            <w:pPr>
              <w:numPr>
                <w:ilvl w:val="-1"/>
                <w:numId w:val="0"/>
              </w:numPr>
              <w:adjustRightInd w:val="0"/>
              <w:snapToGrid w:val="0"/>
              <w:spacing w:line="300" w:lineRule="auto"/>
              <w:jc w:val="left"/>
              <w:rPr>
                <w:rFonts w:hint="default" w:ascii="宋体" w:hAnsi="宋体" w:cs="宋体"/>
                <w:b w:val="0"/>
                <w:bCs w:val="0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highlight w:val="none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b w:val="0"/>
                <w:bCs w:val="0"/>
                <w:snapToGrid/>
                <w:color w:val="auto"/>
                <w:kern w:val="2"/>
                <w:sz w:val="21"/>
                <w:szCs w:val="21"/>
                <w:highlight w:val="none"/>
                <w:vertAlign w:val="baseline"/>
                <w:lang w:val="en-US" w:eastAsia="zh-CN"/>
              </w:rPr>
              <w:t>供应商报价应包含所有税费及履约成本，采购人不再另行支付其他任何费用。</w:t>
            </w:r>
          </w:p>
          <w:p w14:paraId="2DA4623A">
            <w:pPr>
              <w:numPr>
                <w:ilvl w:val="-1"/>
                <w:numId w:val="0"/>
              </w:numPr>
              <w:adjustRightInd w:val="0"/>
              <w:snapToGrid w:val="0"/>
              <w:spacing w:line="300" w:lineRule="auto"/>
              <w:jc w:val="left"/>
              <w:rPr>
                <w:rFonts w:hint="default" w:ascii="宋体" w:hAnsi="宋体" w:eastAsia="宋体" w:cs="宋体"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highlight w:val="none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highlight w:val="none"/>
                <w:lang w:val="en-US" w:eastAsia="zh-CN"/>
              </w:rPr>
              <w:t>免费质保期：5年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highlight w:val="none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highlight w:val="none"/>
              </w:rPr>
              <w:t>质保期内，任何因产品自身材质或工艺缺陷导致的瑕疵或损坏，供应商应在收到采购人书面通知后48小时内响应，7个工作日内免费提供维修、更换零部件等服务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highlight w:val="none"/>
                <w:lang w:val="en-US" w:eastAsia="zh-CN"/>
              </w:rPr>
              <w:t>。</w:t>
            </w:r>
          </w:p>
        </w:tc>
      </w:tr>
      <w:tr w14:paraId="260F11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35" w:hRule="atLeast"/>
          <w:jc w:val="center"/>
        </w:trPr>
        <w:tc>
          <w:tcPr>
            <w:tcW w:w="5000" w:type="pct"/>
            <w:gridSpan w:val="10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2312A6E9">
            <w:pPr>
              <w:ind w:firstLine="480" w:firstLineChars="200"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总报价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人民币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大写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u w:val="single"/>
              </w:rPr>
              <w:t xml:space="preserve">               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元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整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u w:val="single"/>
              </w:rPr>
              <w:t xml:space="preserve">            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￥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eastAsia="zh-CN"/>
              </w:rPr>
              <w:t>）</w:t>
            </w:r>
          </w:p>
        </w:tc>
      </w:tr>
    </w:tbl>
    <w:p w14:paraId="1A87E477">
      <w:pPr>
        <w:spacing w:line="360" w:lineRule="auto"/>
        <w:ind w:firstLine="880" w:firstLineChars="200"/>
        <w:jc w:val="center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</w:p>
    <w:p w14:paraId="12762EF9">
      <w:pPr>
        <w:spacing w:line="360" w:lineRule="auto"/>
        <w:ind w:firstLine="880" w:firstLineChars="200"/>
        <w:jc w:val="center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</w:p>
    <w:sectPr>
      <w:pgSz w:w="16838" w:h="11906" w:orient="landscape"/>
      <w:pgMar w:top="1134" w:right="1134" w:bottom="1418" w:left="1418" w:header="851" w:footer="992" w:gutter="0"/>
      <w:pgNumType w:fmt="numberInDash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22349567"/>
    </w:sdtPr>
    <w:sdtContent>
      <w:p w14:paraId="73427E22"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3 -</w:t>
        </w:r>
        <w:r>
          <w:fldChar w:fldCharType="end"/>
        </w:r>
      </w:p>
    </w:sdtContent>
  </w:sdt>
  <w:p w14:paraId="4BEBB2ED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990E19">
    <w:pPr>
      <w:pStyle w:val="7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 w14:paraId="765F4DD0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3719F">
    <w:pPr>
      <w:pStyle w:val="8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hOTkzZDY3MGUzODUwN2UyOWFkNDI5YmMyM2EzZGIifQ=="/>
  </w:docVars>
  <w:rsids>
    <w:rsidRoot w:val="008736F4"/>
    <w:rsid w:val="00004B7D"/>
    <w:rsid w:val="0004638D"/>
    <w:rsid w:val="00046973"/>
    <w:rsid w:val="00055749"/>
    <w:rsid w:val="000747E9"/>
    <w:rsid w:val="000814BF"/>
    <w:rsid w:val="00083F72"/>
    <w:rsid w:val="00084C45"/>
    <w:rsid w:val="00087252"/>
    <w:rsid w:val="00090AB7"/>
    <w:rsid w:val="000B7584"/>
    <w:rsid w:val="000C4BAD"/>
    <w:rsid w:val="000E22D0"/>
    <w:rsid w:val="000E5AE2"/>
    <w:rsid w:val="000F1E8E"/>
    <w:rsid w:val="0010718B"/>
    <w:rsid w:val="00121298"/>
    <w:rsid w:val="001554BF"/>
    <w:rsid w:val="00172050"/>
    <w:rsid w:val="0017704A"/>
    <w:rsid w:val="001A10C5"/>
    <w:rsid w:val="001B7940"/>
    <w:rsid w:val="001D56BB"/>
    <w:rsid w:val="002434A7"/>
    <w:rsid w:val="00245E80"/>
    <w:rsid w:val="002763AE"/>
    <w:rsid w:val="002C19D5"/>
    <w:rsid w:val="002C573D"/>
    <w:rsid w:val="002E40BC"/>
    <w:rsid w:val="002E7BAA"/>
    <w:rsid w:val="002F19D8"/>
    <w:rsid w:val="002F2A85"/>
    <w:rsid w:val="002F6A58"/>
    <w:rsid w:val="003231A0"/>
    <w:rsid w:val="00343F79"/>
    <w:rsid w:val="0034704C"/>
    <w:rsid w:val="00380780"/>
    <w:rsid w:val="003A642B"/>
    <w:rsid w:val="003B0CF1"/>
    <w:rsid w:val="003C2D8F"/>
    <w:rsid w:val="004300B6"/>
    <w:rsid w:val="0043479C"/>
    <w:rsid w:val="004A04D9"/>
    <w:rsid w:val="004A65D8"/>
    <w:rsid w:val="004C3A6D"/>
    <w:rsid w:val="004C4135"/>
    <w:rsid w:val="004D446B"/>
    <w:rsid w:val="004E34DD"/>
    <w:rsid w:val="004F5435"/>
    <w:rsid w:val="00514A54"/>
    <w:rsid w:val="00553E9C"/>
    <w:rsid w:val="005643A0"/>
    <w:rsid w:val="0056702C"/>
    <w:rsid w:val="005768C1"/>
    <w:rsid w:val="00584510"/>
    <w:rsid w:val="005939E3"/>
    <w:rsid w:val="005A7211"/>
    <w:rsid w:val="005C356D"/>
    <w:rsid w:val="005C4B83"/>
    <w:rsid w:val="005D410C"/>
    <w:rsid w:val="00607D37"/>
    <w:rsid w:val="0063280F"/>
    <w:rsid w:val="00650EE4"/>
    <w:rsid w:val="00673362"/>
    <w:rsid w:val="006A0FE8"/>
    <w:rsid w:val="006C4FD7"/>
    <w:rsid w:val="006D724B"/>
    <w:rsid w:val="006E4D84"/>
    <w:rsid w:val="006E6EFD"/>
    <w:rsid w:val="007028AE"/>
    <w:rsid w:val="00712B9D"/>
    <w:rsid w:val="00731688"/>
    <w:rsid w:val="007322C7"/>
    <w:rsid w:val="007413D5"/>
    <w:rsid w:val="007466BE"/>
    <w:rsid w:val="007631B6"/>
    <w:rsid w:val="007759A7"/>
    <w:rsid w:val="007B043C"/>
    <w:rsid w:val="007B2F7D"/>
    <w:rsid w:val="007C3804"/>
    <w:rsid w:val="007C5D43"/>
    <w:rsid w:val="007D6053"/>
    <w:rsid w:val="007E5D06"/>
    <w:rsid w:val="00811A72"/>
    <w:rsid w:val="00825235"/>
    <w:rsid w:val="00833901"/>
    <w:rsid w:val="00852459"/>
    <w:rsid w:val="00854F9A"/>
    <w:rsid w:val="00867EF3"/>
    <w:rsid w:val="008736F4"/>
    <w:rsid w:val="00886303"/>
    <w:rsid w:val="00892DA3"/>
    <w:rsid w:val="008A5BFD"/>
    <w:rsid w:val="008D3D27"/>
    <w:rsid w:val="00910DAA"/>
    <w:rsid w:val="00914BFB"/>
    <w:rsid w:val="00917202"/>
    <w:rsid w:val="00956CE0"/>
    <w:rsid w:val="00963C06"/>
    <w:rsid w:val="009672D6"/>
    <w:rsid w:val="009B5CEC"/>
    <w:rsid w:val="009C0080"/>
    <w:rsid w:val="009C4956"/>
    <w:rsid w:val="009D4858"/>
    <w:rsid w:val="009E56F4"/>
    <w:rsid w:val="00A144DB"/>
    <w:rsid w:val="00A25B21"/>
    <w:rsid w:val="00A43886"/>
    <w:rsid w:val="00A4471A"/>
    <w:rsid w:val="00A477FB"/>
    <w:rsid w:val="00A66B2F"/>
    <w:rsid w:val="00A70A94"/>
    <w:rsid w:val="00A747DD"/>
    <w:rsid w:val="00A80C5E"/>
    <w:rsid w:val="00A87485"/>
    <w:rsid w:val="00AD1E38"/>
    <w:rsid w:val="00AF39B7"/>
    <w:rsid w:val="00B04828"/>
    <w:rsid w:val="00B23F02"/>
    <w:rsid w:val="00B32B33"/>
    <w:rsid w:val="00B3345C"/>
    <w:rsid w:val="00B603CC"/>
    <w:rsid w:val="00B6208A"/>
    <w:rsid w:val="00B81B33"/>
    <w:rsid w:val="00B9075F"/>
    <w:rsid w:val="00B92A37"/>
    <w:rsid w:val="00BD6A44"/>
    <w:rsid w:val="00BE171B"/>
    <w:rsid w:val="00C0710C"/>
    <w:rsid w:val="00C12956"/>
    <w:rsid w:val="00C35F86"/>
    <w:rsid w:val="00C7326F"/>
    <w:rsid w:val="00C8129A"/>
    <w:rsid w:val="00C83C11"/>
    <w:rsid w:val="00C929A2"/>
    <w:rsid w:val="00CA7367"/>
    <w:rsid w:val="00CC04AE"/>
    <w:rsid w:val="00CD2912"/>
    <w:rsid w:val="00CE08EB"/>
    <w:rsid w:val="00CE3069"/>
    <w:rsid w:val="00D057E8"/>
    <w:rsid w:val="00D12CBF"/>
    <w:rsid w:val="00D20D6F"/>
    <w:rsid w:val="00D33820"/>
    <w:rsid w:val="00D35924"/>
    <w:rsid w:val="00D64963"/>
    <w:rsid w:val="00D73241"/>
    <w:rsid w:val="00D74D2A"/>
    <w:rsid w:val="00D74DCD"/>
    <w:rsid w:val="00D90502"/>
    <w:rsid w:val="00DB1ABC"/>
    <w:rsid w:val="00DB1E16"/>
    <w:rsid w:val="00DC4A5A"/>
    <w:rsid w:val="00DC70EA"/>
    <w:rsid w:val="00DE57A4"/>
    <w:rsid w:val="00E2185B"/>
    <w:rsid w:val="00E266CB"/>
    <w:rsid w:val="00E54002"/>
    <w:rsid w:val="00E5428F"/>
    <w:rsid w:val="00E57102"/>
    <w:rsid w:val="00E675F2"/>
    <w:rsid w:val="00EE4BF4"/>
    <w:rsid w:val="00F32D80"/>
    <w:rsid w:val="00F443C1"/>
    <w:rsid w:val="00F45771"/>
    <w:rsid w:val="00F46FEB"/>
    <w:rsid w:val="00F57FF1"/>
    <w:rsid w:val="00F61FC2"/>
    <w:rsid w:val="00F7258E"/>
    <w:rsid w:val="00F74A2E"/>
    <w:rsid w:val="00FB755C"/>
    <w:rsid w:val="00FF7DFF"/>
    <w:rsid w:val="021201B8"/>
    <w:rsid w:val="03B36AD5"/>
    <w:rsid w:val="04A51C84"/>
    <w:rsid w:val="04A652D8"/>
    <w:rsid w:val="05FF5C9C"/>
    <w:rsid w:val="065546FA"/>
    <w:rsid w:val="06EE5AAF"/>
    <w:rsid w:val="07DF28CF"/>
    <w:rsid w:val="07F04F21"/>
    <w:rsid w:val="08031F33"/>
    <w:rsid w:val="081A011B"/>
    <w:rsid w:val="08D73166"/>
    <w:rsid w:val="08E03C5D"/>
    <w:rsid w:val="09F97970"/>
    <w:rsid w:val="0A8B6976"/>
    <w:rsid w:val="0AFA19DE"/>
    <w:rsid w:val="0B097350"/>
    <w:rsid w:val="0B7C2511"/>
    <w:rsid w:val="0BF95B27"/>
    <w:rsid w:val="0C1B6B71"/>
    <w:rsid w:val="0C7C2090"/>
    <w:rsid w:val="0D8E229F"/>
    <w:rsid w:val="0DD40B31"/>
    <w:rsid w:val="0E855270"/>
    <w:rsid w:val="0E8D1DCC"/>
    <w:rsid w:val="0E8E4AF3"/>
    <w:rsid w:val="1109547E"/>
    <w:rsid w:val="11BA7B07"/>
    <w:rsid w:val="11DC7E46"/>
    <w:rsid w:val="12342966"/>
    <w:rsid w:val="139A33B8"/>
    <w:rsid w:val="13A071BA"/>
    <w:rsid w:val="13DB5FAF"/>
    <w:rsid w:val="13E1581F"/>
    <w:rsid w:val="14946372"/>
    <w:rsid w:val="15334E3B"/>
    <w:rsid w:val="163F0D69"/>
    <w:rsid w:val="16535AFD"/>
    <w:rsid w:val="18500A9F"/>
    <w:rsid w:val="186E6A9B"/>
    <w:rsid w:val="19373127"/>
    <w:rsid w:val="1AAC0209"/>
    <w:rsid w:val="1C38155C"/>
    <w:rsid w:val="1C48195B"/>
    <w:rsid w:val="1D9B3B53"/>
    <w:rsid w:val="1DB97C04"/>
    <w:rsid w:val="1E25518E"/>
    <w:rsid w:val="1EE7263F"/>
    <w:rsid w:val="1EF0358A"/>
    <w:rsid w:val="1F0A057B"/>
    <w:rsid w:val="1F5D0D4B"/>
    <w:rsid w:val="1F996A51"/>
    <w:rsid w:val="1FD256A6"/>
    <w:rsid w:val="210C0205"/>
    <w:rsid w:val="21E05BB7"/>
    <w:rsid w:val="22925180"/>
    <w:rsid w:val="22B113D9"/>
    <w:rsid w:val="22DD3655"/>
    <w:rsid w:val="23B92F18"/>
    <w:rsid w:val="24331092"/>
    <w:rsid w:val="24714AA6"/>
    <w:rsid w:val="249C386F"/>
    <w:rsid w:val="25BA79AE"/>
    <w:rsid w:val="261C26E6"/>
    <w:rsid w:val="263F05BB"/>
    <w:rsid w:val="26760C10"/>
    <w:rsid w:val="27064A5E"/>
    <w:rsid w:val="27147A22"/>
    <w:rsid w:val="2762006E"/>
    <w:rsid w:val="278F7D08"/>
    <w:rsid w:val="279F537D"/>
    <w:rsid w:val="27F76AEA"/>
    <w:rsid w:val="282A31F1"/>
    <w:rsid w:val="28710CD8"/>
    <w:rsid w:val="292B696E"/>
    <w:rsid w:val="29E079E4"/>
    <w:rsid w:val="29FF133B"/>
    <w:rsid w:val="2ABA75C7"/>
    <w:rsid w:val="2AC456E5"/>
    <w:rsid w:val="2C7E5D2E"/>
    <w:rsid w:val="2C936F41"/>
    <w:rsid w:val="2CED011D"/>
    <w:rsid w:val="2D6F0C8F"/>
    <w:rsid w:val="2D8D3ECA"/>
    <w:rsid w:val="2DA7015B"/>
    <w:rsid w:val="2E8507C2"/>
    <w:rsid w:val="2F36037D"/>
    <w:rsid w:val="2F6759D6"/>
    <w:rsid w:val="2FB7480B"/>
    <w:rsid w:val="308623F2"/>
    <w:rsid w:val="315A2315"/>
    <w:rsid w:val="31BF2657"/>
    <w:rsid w:val="31C83722"/>
    <w:rsid w:val="31CC012B"/>
    <w:rsid w:val="31F44517"/>
    <w:rsid w:val="32452A38"/>
    <w:rsid w:val="32B977C4"/>
    <w:rsid w:val="3346761E"/>
    <w:rsid w:val="33F83156"/>
    <w:rsid w:val="340127D9"/>
    <w:rsid w:val="343A520B"/>
    <w:rsid w:val="344C3054"/>
    <w:rsid w:val="34694198"/>
    <w:rsid w:val="348A4CBF"/>
    <w:rsid w:val="34AB49C0"/>
    <w:rsid w:val="34DB4294"/>
    <w:rsid w:val="356532F4"/>
    <w:rsid w:val="36D44917"/>
    <w:rsid w:val="379832B4"/>
    <w:rsid w:val="38206F62"/>
    <w:rsid w:val="388F565A"/>
    <w:rsid w:val="38CE52EE"/>
    <w:rsid w:val="38DE2A71"/>
    <w:rsid w:val="390417AA"/>
    <w:rsid w:val="39E60BE9"/>
    <w:rsid w:val="3A137505"/>
    <w:rsid w:val="3A6A181A"/>
    <w:rsid w:val="3A8F2568"/>
    <w:rsid w:val="3C411EA1"/>
    <w:rsid w:val="3CB346BC"/>
    <w:rsid w:val="3CB714FE"/>
    <w:rsid w:val="3D4F2F4A"/>
    <w:rsid w:val="3D605157"/>
    <w:rsid w:val="3D8928C4"/>
    <w:rsid w:val="3E164465"/>
    <w:rsid w:val="3E2E5752"/>
    <w:rsid w:val="3E656516"/>
    <w:rsid w:val="3EAA2A50"/>
    <w:rsid w:val="3EC24F75"/>
    <w:rsid w:val="3F3E6566"/>
    <w:rsid w:val="3F6D52FF"/>
    <w:rsid w:val="3F89318B"/>
    <w:rsid w:val="403B7BB2"/>
    <w:rsid w:val="405F1A4D"/>
    <w:rsid w:val="406E1939"/>
    <w:rsid w:val="40814D28"/>
    <w:rsid w:val="40AD6F5D"/>
    <w:rsid w:val="40ED4785"/>
    <w:rsid w:val="416F62E2"/>
    <w:rsid w:val="41BE0485"/>
    <w:rsid w:val="41D725D7"/>
    <w:rsid w:val="41F772BD"/>
    <w:rsid w:val="4213399F"/>
    <w:rsid w:val="42272207"/>
    <w:rsid w:val="42943559"/>
    <w:rsid w:val="43396A11"/>
    <w:rsid w:val="43FF6AAF"/>
    <w:rsid w:val="442B0A4F"/>
    <w:rsid w:val="449042CE"/>
    <w:rsid w:val="44C902B4"/>
    <w:rsid w:val="462C3E28"/>
    <w:rsid w:val="46A7120C"/>
    <w:rsid w:val="46AE6B6B"/>
    <w:rsid w:val="47613137"/>
    <w:rsid w:val="47B6176B"/>
    <w:rsid w:val="47DA3D23"/>
    <w:rsid w:val="48094E0E"/>
    <w:rsid w:val="48755D37"/>
    <w:rsid w:val="4A0814E8"/>
    <w:rsid w:val="4A190B67"/>
    <w:rsid w:val="4AEC732A"/>
    <w:rsid w:val="4B6A3310"/>
    <w:rsid w:val="4B75001F"/>
    <w:rsid w:val="4BB74194"/>
    <w:rsid w:val="4C042EA6"/>
    <w:rsid w:val="4C2F6420"/>
    <w:rsid w:val="4C754F2F"/>
    <w:rsid w:val="4CF12794"/>
    <w:rsid w:val="4D1130CF"/>
    <w:rsid w:val="4E7C7D9A"/>
    <w:rsid w:val="4F491A25"/>
    <w:rsid w:val="4FE0796B"/>
    <w:rsid w:val="4FEA1EC5"/>
    <w:rsid w:val="4FF9121F"/>
    <w:rsid w:val="504B57F2"/>
    <w:rsid w:val="50A20DD5"/>
    <w:rsid w:val="51657A76"/>
    <w:rsid w:val="51953CE6"/>
    <w:rsid w:val="51F20B76"/>
    <w:rsid w:val="52562025"/>
    <w:rsid w:val="52587826"/>
    <w:rsid w:val="52947B56"/>
    <w:rsid w:val="52DE42CD"/>
    <w:rsid w:val="52F33CB2"/>
    <w:rsid w:val="53F047C3"/>
    <w:rsid w:val="54161F01"/>
    <w:rsid w:val="541C372E"/>
    <w:rsid w:val="54271FE7"/>
    <w:rsid w:val="551443BF"/>
    <w:rsid w:val="55527774"/>
    <w:rsid w:val="55E52FFD"/>
    <w:rsid w:val="56311CCB"/>
    <w:rsid w:val="564057BF"/>
    <w:rsid w:val="566A6BCD"/>
    <w:rsid w:val="56B77AE3"/>
    <w:rsid w:val="570606C5"/>
    <w:rsid w:val="579903A9"/>
    <w:rsid w:val="579C74CC"/>
    <w:rsid w:val="57F20CAD"/>
    <w:rsid w:val="584C39B2"/>
    <w:rsid w:val="58562CA1"/>
    <w:rsid w:val="585A555B"/>
    <w:rsid w:val="58F6424D"/>
    <w:rsid w:val="592276CB"/>
    <w:rsid w:val="59234177"/>
    <w:rsid w:val="595C637A"/>
    <w:rsid w:val="598941ED"/>
    <w:rsid w:val="5B353327"/>
    <w:rsid w:val="5BD17D68"/>
    <w:rsid w:val="5BDA7E85"/>
    <w:rsid w:val="5C616CC6"/>
    <w:rsid w:val="5CA72002"/>
    <w:rsid w:val="5CA819E4"/>
    <w:rsid w:val="5CB31AD1"/>
    <w:rsid w:val="5D942587"/>
    <w:rsid w:val="5E2D2BED"/>
    <w:rsid w:val="5F4104EC"/>
    <w:rsid w:val="5F43173A"/>
    <w:rsid w:val="5F5024DD"/>
    <w:rsid w:val="5F704BDA"/>
    <w:rsid w:val="5FBE1A41"/>
    <w:rsid w:val="600D6620"/>
    <w:rsid w:val="603E2564"/>
    <w:rsid w:val="60795A64"/>
    <w:rsid w:val="61273712"/>
    <w:rsid w:val="614056A4"/>
    <w:rsid w:val="61837B9E"/>
    <w:rsid w:val="618B5A4F"/>
    <w:rsid w:val="61CA02F2"/>
    <w:rsid w:val="62043EE3"/>
    <w:rsid w:val="62BE3C02"/>
    <w:rsid w:val="63484458"/>
    <w:rsid w:val="639A3E06"/>
    <w:rsid w:val="63BF55CF"/>
    <w:rsid w:val="646603B6"/>
    <w:rsid w:val="64671AF4"/>
    <w:rsid w:val="64773E6A"/>
    <w:rsid w:val="647E5C74"/>
    <w:rsid w:val="647E5E3F"/>
    <w:rsid w:val="64C5571C"/>
    <w:rsid w:val="65BA466D"/>
    <w:rsid w:val="66E8749F"/>
    <w:rsid w:val="6726017E"/>
    <w:rsid w:val="676120C3"/>
    <w:rsid w:val="688E0A17"/>
    <w:rsid w:val="6A62528C"/>
    <w:rsid w:val="6A8F3C50"/>
    <w:rsid w:val="6AB84446"/>
    <w:rsid w:val="6BAB5110"/>
    <w:rsid w:val="6C27671D"/>
    <w:rsid w:val="6CC55A98"/>
    <w:rsid w:val="6CEA1364"/>
    <w:rsid w:val="6D0E5786"/>
    <w:rsid w:val="6E6F4D7F"/>
    <w:rsid w:val="6E910BE1"/>
    <w:rsid w:val="6EAF68FD"/>
    <w:rsid w:val="6ECD58F9"/>
    <w:rsid w:val="6F5B7A04"/>
    <w:rsid w:val="703F45D4"/>
    <w:rsid w:val="714E108C"/>
    <w:rsid w:val="715A543E"/>
    <w:rsid w:val="71741186"/>
    <w:rsid w:val="71B72140"/>
    <w:rsid w:val="71E30716"/>
    <w:rsid w:val="732D2E0A"/>
    <w:rsid w:val="73357514"/>
    <w:rsid w:val="734E4899"/>
    <w:rsid w:val="7366631C"/>
    <w:rsid w:val="73814595"/>
    <w:rsid w:val="755376C9"/>
    <w:rsid w:val="75973449"/>
    <w:rsid w:val="75E17A57"/>
    <w:rsid w:val="7752100B"/>
    <w:rsid w:val="78BE62B2"/>
    <w:rsid w:val="793239D7"/>
    <w:rsid w:val="7A3902E6"/>
    <w:rsid w:val="7AF17CBD"/>
    <w:rsid w:val="7B737B3E"/>
    <w:rsid w:val="7BED1CE9"/>
    <w:rsid w:val="7C786F6D"/>
    <w:rsid w:val="7C9D432B"/>
    <w:rsid w:val="7CD23749"/>
    <w:rsid w:val="7D747A34"/>
    <w:rsid w:val="7E576C1E"/>
    <w:rsid w:val="7E757E8A"/>
    <w:rsid w:val="7EDF429E"/>
    <w:rsid w:val="7EED3D45"/>
    <w:rsid w:val="7F9461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"/>
    <w:basedOn w:val="1"/>
    <w:qFormat/>
    <w:uiPriority w:val="0"/>
    <w:pPr>
      <w:spacing w:after="120"/>
    </w:pPr>
    <w:rPr>
      <w:szCs w:val="20"/>
    </w:rPr>
  </w:style>
  <w:style w:type="paragraph" w:styleId="5">
    <w:name w:val="Date"/>
    <w:basedOn w:val="1"/>
    <w:next w:val="1"/>
    <w:link w:val="16"/>
    <w:qFormat/>
    <w:uiPriority w:val="0"/>
    <w:pPr>
      <w:adjustRightInd w:val="0"/>
      <w:spacing w:line="312" w:lineRule="atLeast"/>
      <w:textAlignment w:val="baseline"/>
    </w:pPr>
    <w:rPr>
      <w:rFonts w:ascii="宋体" w:hAnsi="Arial"/>
      <w:kern w:val="0"/>
      <w:sz w:val="24"/>
      <w:szCs w:val="20"/>
    </w:rPr>
  </w:style>
  <w:style w:type="paragraph" w:styleId="6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customStyle="1" w:styleId="14">
    <w:name w:val="页眉 字符"/>
    <w:basedOn w:val="11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字符"/>
    <w:basedOn w:val="11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日期 字符"/>
    <w:basedOn w:val="11"/>
    <w:link w:val="5"/>
    <w:qFormat/>
    <w:uiPriority w:val="0"/>
    <w:rPr>
      <w:rFonts w:ascii="宋体" w:hAnsi="Arial" w:eastAsia="宋体" w:cs="Times New Roman"/>
      <w:kern w:val="0"/>
      <w:sz w:val="24"/>
      <w:szCs w:val="20"/>
    </w:rPr>
  </w:style>
  <w:style w:type="paragraph" w:customStyle="1" w:styleId="17">
    <w:name w:val="列表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8">
    <w:name w:val="标题 1 字符"/>
    <w:basedOn w:val="11"/>
    <w:link w:val="2"/>
    <w:qFormat/>
    <w:uiPriority w:val="99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19">
    <w:name w:val="批注框文本 字符"/>
    <w:basedOn w:val="11"/>
    <w:link w:val="6"/>
    <w:semiHidden/>
    <w:qFormat/>
    <w:uiPriority w:val="99"/>
    <w:rPr>
      <w:kern w:val="2"/>
      <w:sz w:val="18"/>
      <w:szCs w:val="18"/>
    </w:rPr>
  </w:style>
  <w:style w:type="character" w:customStyle="1" w:styleId="20">
    <w:name w:val="font31"/>
    <w:basedOn w:val="11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1">
    <w:name w:val="font41"/>
    <w:basedOn w:val="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2">
    <w:name w:val="font11"/>
    <w:basedOn w:val="1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e52f1de7-6a25-461b-932c-ed92786f46cb</errorID>
      <errorWord>持</errorWord>
      <group>L1_Word</group>
      <groupName>字词问题</groupName>
      <ability>L2_Typo</ability>
      <abilityName>字词错误</abilityName>
      <candidateList>
        <item>持有</item>
      </candidateList>
      <explain/>
      <paraID>7CC80796</paraID>
      <start>36</start>
      <end>37</end>
      <status>unmodified</status>
      <modifiedWord/>
      <trackRevisions>false</trackRevisions>
    </reviewItem>
    <reviewItem>
      <errorID>0ccd1dc3-6ed6-4d61-81e5-fa6e5d439847</errorID>
      <errorWord>直观</errorWord>
      <group>L1_Word</group>
      <groupName>字词问题</groupName>
      <ability>L2_Typo</ability>
      <abilityName>字词错误</abilityName>
      <candidateList>
        <item>准确</item>
      </candidateList>
      <explain>“直观～把握”搭配不当，建议修改为“准确～把握”。</explain>
      <paraID>4CF4143D</paraID>
      <start>38</start>
      <end>40</end>
      <status>unmodified</status>
      <modifiedWord/>
      <trackRevisions>false</trackRevisions>
    </reviewItem>
    <reviewItem>
      <errorID>7786e083-c84a-4306-b48f-ed96f21c0d5e</errorID>
      <errorWord>需</errorWord>
      <group>L1_Word</group>
      <groupName>字词问题</groupName>
      <ability>L2_Typo</ability>
      <abilityName>字词错误</abilityName>
      <candidateList>
        <item>需要</item>
      </candidateList>
      <explain>❶〈动〉应该有或必须有：我们～一支强大的科学技术队伍。❷〈名〉对事物的欲望或要求：从群众的～出发。</explain>
      <paraID>6089589D</paraID>
      <start>41</start>
      <end>42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7751899d-fb13-4218-9044-fa742a4942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3366</Words>
  <Characters>3742</Characters>
  <Lines>22</Lines>
  <Paragraphs>6</Paragraphs>
  <TotalTime>0</TotalTime>
  <ScaleCrop>false</ScaleCrop>
  <LinksUpToDate>false</LinksUpToDate>
  <CharactersWithSpaces>3832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2020-10-27T06:53:00Z</dcterms:created>
  <dc:creator>xyf</dc:creator>
  <cp:lastModifiedBy>CG</cp:lastModifiedBy>
  <dcterms:modified xsi:type="dcterms:W3CDTF">2025-12-25T06:11:06Z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C75A81F6698E4C848E20E5BEFB64D178_13</vt:lpwstr>
  </property>
  <property fmtid="{D5CDD505-2E9C-101B-9397-08002B2CF9AE}" pid="4" name="KSOTemplateDocerSaveRecord">
    <vt:lpwstr>eyJoZGlkIjoiYmQ2NzEwNmM2MzBiYjZhNDUxNjllNDM3MzhjNjY0ZjgiLCJ1c2VySWQiOiI4MTU2NDk3NzUifQ==</vt:lpwstr>
  </property>
</Properties>
</file>